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4B30" w14:textId="5A8BCE88" w:rsidR="00C712C2" w:rsidRPr="008815EB" w:rsidRDefault="008A1608" w:rsidP="006F7D9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1608">
        <w:rPr>
          <w:rFonts w:ascii="Times New Roman" w:hAnsi="Times New Roman"/>
          <w:b/>
          <w:bCs/>
          <w:sz w:val="24"/>
          <w:szCs w:val="24"/>
          <w:lang w:val="en-US"/>
        </w:rPr>
        <w:t>KERJASAMA UNTUK MENDAPATKAN VAKSIN DALAM PENANGANAN PANDEMI COVID-19 DI INDONESIA</w:t>
      </w:r>
    </w:p>
    <w:p w14:paraId="75511E71" w14:textId="77777777" w:rsidR="00C712C2" w:rsidRPr="004C34F6" w:rsidRDefault="00C712C2">
      <w:pPr>
        <w:pStyle w:val="FootnoteText"/>
        <w:jc w:val="center"/>
        <w:rPr>
          <w:sz w:val="22"/>
          <w:szCs w:val="22"/>
          <w:lang w:val="id-ID"/>
        </w:rPr>
      </w:pPr>
    </w:p>
    <w:p w14:paraId="260C3ED2" w14:textId="739A1D2F" w:rsidR="006F7D90" w:rsidRDefault="008A1608" w:rsidP="006F7D9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Lusiana Agustin</w:t>
      </w:r>
      <w:r w:rsidR="006F7D90"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14:paraId="38F3E496" w14:textId="0CA09DB8" w:rsidR="006F7D90" w:rsidRPr="00645E07" w:rsidRDefault="006F7D90" w:rsidP="00A0131B">
      <w:pPr>
        <w:spacing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F951153" w14:textId="3321F078" w:rsidR="006F7D90" w:rsidRPr="00645E07" w:rsidRDefault="00A0131B" w:rsidP="008A1608">
      <w:pPr>
        <w:spacing w:line="240" w:lineRule="auto"/>
        <w:ind w:left="851" w:right="850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proofErr w:type="spellStart"/>
      <w:r w:rsidRPr="00A0131B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Abstact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: </w:t>
      </w:r>
      <w:r w:rsidR="008A1608" w:rsidRPr="008A1608">
        <w:rPr>
          <w:rFonts w:ascii="Times New Roman" w:hAnsi="Times New Roman"/>
          <w:i/>
          <w:iCs/>
          <w:sz w:val="20"/>
          <w:szCs w:val="20"/>
          <w:lang w:val="en-US"/>
        </w:rPr>
        <w:t xml:space="preserve">This study aims to describe the cooperation carried out by Indonesia to obtain a vaccine in order to deal with the COVID-19 pandemic. The results of the study shows that Indonesia has problems in handling COVID-19, namely in terms of procuring vaccines to prevent the spread of the virus. Therefore, Indonesia cooperates both bilaterally with China and the UK as well as multilaterally through the </w:t>
      </w:r>
      <w:proofErr w:type="spellStart"/>
      <w:r w:rsidR="008A1608" w:rsidRPr="008A1608">
        <w:rPr>
          <w:rFonts w:ascii="Times New Roman" w:hAnsi="Times New Roman"/>
          <w:i/>
          <w:iCs/>
          <w:sz w:val="20"/>
          <w:szCs w:val="20"/>
          <w:lang w:val="en-US"/>
        </w:rPr>
        <w:t>Covax</w:t>
      </w:r>
      <w:proofErr w:type="spellEnd"/>
      <w:r w:rsidR="008A1608" w:rsidRPr="008A1608">
        <w:rPr>
          <w:rFonts w:ascii="Times New Roman" w:hAnsi="Times New Roman"/>
          <w:i/>
          <w:iCs/>
          <w:sz w:val="20"/>
          <w:szCs w:val="20"/>
          <w:lang w:val="en-US"/>
        </w:rPr>
        <w:t xml:space="preserve"> Facility, which is a vaccine grant scheme from developed countries to developing countries. Through this collaboration, Indonesia can finally meet the national vaccine needs.</w:t>
      </w:r>
    </w:p>
    <w:p w14:paraId="14C69E42" w14:textId="77777777" w:rsidR="006F7D90" w:rsidRPr="00645E07" w:rsidRDefault="006F7D90" w:rsidP="006F7D90">
      <w:pPr>
        <w:spacing w:line="240" w:lineRule="auto"/>
        <w:ind w:left="851" w:right="850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10948AC" w14:textId="184DA8EA" w:rsidR="00C712C2" w:rsidRPr="008815EB" w:rsidRDefault="006F7D90" w:rsidP="006F7D90">
      <w:pPr>
        <w:spacing w:after="0" w:line="240" w:lineRule="auto"/>
        <w:ind w:left="851" w:right="849"/>
        <w:jc w:val="both"/>
        <w:rPr>
          <w:rFonts w:ascii="Times New Roman" w:eastAsia="Calibri" w:hAnsi="Times New Roman"/>
          <w:b/>
          <w:bCs/>
          <w:i/>
          <w:sz w:val="20"/>
          <w:szCs w:val="20"/>
          <w:lang w:val="en-US"/>
        </w:rPr>
      </w:pPr>
      <w:r w:rsidRPr="00645E07">
        <w:rPr>
          <w:rFonts w:ascii="Times New Roman" w:hAnsi="Times New Roman"/>
          <w:b/>
          <w:bCs/>
          <w:i/>
          <w:iCs/>
          <w:sz w:val="20"/>
          <w:szCs w:val="20"/>
        </w:rPr>
        <w:t xml:space="preserve">Keywords: </w:t>
      </w:r>
      <w:r w:rsidR="008A1608" w:rsidRPr="008A1608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cooperation, Indonesia, COVID-19, vaccine</w:t>
      </w:r>
    </w:p>
    <w:p w14:paraId="53A108DD" w14:textId="1D63D349" w:rsidR="00C712C2" w:rsidRPr="006F7D90" w:rsidRDefault="006F13A1" w:rsidP="006F7D90">
      <w:pPr>
        <w:tabs>
          <w:tab w:val="center" w:pos="4253"/>
        </w:tabs>
        <w:spacing w:after="0" w:line="240" w:lineRule="auto"/>
        <w:ind w:left="851" w:right="849"/>
        <w:rPr>
          <w:rFonts w:ascii="Times New Roman" w:hAnsi="Times New Roman"/>
          <w:b/>
          <w:i/>
        </w:rPr>
      </w:pPr>
      <w:r w:rsidRPr="008815EB">
        <w:rPr>
          <w:rFonts w:ascii="Times New Roman" w:hAnsi="Times New Roman"/>
          <w:b/>
          <w:i/>
        </w:rPr>
        <w:t xml:space="preserve"> </w:t>
      </w:r>
      <w:r w:rsidRPr="008815EB">
        <w:rPr>
          <w:rFonts w:ascii="Times New Roman" w:hAnsi="Times New Roman"/>
          <w:b/>
          <w:i/>
        </w:rPr>
        <w:tab/>
      </w:r>
    </w:p>
    <w:p w14:paraId="52FB0357" w14:textId="77777777" w:rsidR="006F7D90" w:rsidRPr="00645E07" w:rsidRDefault="006F7D90" w:rsidP="006F7D90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645E07">
        <w:rPr>
          <w:rFonts w:ascii="Times New Roman" w:hAnsi="Times New Roman"/>
          <w:b/>
          <w:bCs/>
          <w:sz w:val="24"/>
          <w:szCs w:val="24"/>
        </w:rPr>
        <w:t>Pendahuluan</w:t>
      </w:r>
    </w:p>
    <w:p w14:paraId="57946E17" w14:textId="5C88D23F" w:rsidR="000256FB" w:rsidRPr="000256FB" w:rsidRDefault="000256FB" w:rsidP="000256F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256FB">
        <w:rPr>
          <w:rFonts w:ascii="Times New Roman" w:hAnsi="Times New Roman"/>
          <w:sz w:val="24"/>
          <w:szCs w:val="24"/>
          <w:lang w:val="en-US"/>
        </w:rPr>
        <w:t xml:space="preserve">Awal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2020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terjadi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peristiwa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penyebaran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penyakit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diakibatkan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oleh virus novel SARS-CoV-2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virus corona, yang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kemudian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disebut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COVID-19. Karena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penyebaran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yang sangat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cepat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pesat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256FB">
        <w:rPr>
          <w:rFonts w:ascii="Times New Roman" w:hAnsi="Times New Roman"/>
          <w:i/>
          <w:sz w:val="24"/>
          <w:szCs w:val="24"/>
          <w:lang w:val="en-US"/>
        </w:rPr>
        <w:t>World Health Organization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 (WHO)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menatapkan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peristiwa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pandemi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global. Virus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menular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antarmanusia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menyebar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luas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dan 190 negara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lainnya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>.</w:t>
      </w:r>
      <w:r w:rsidRPr="00025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Kendati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kemunculannya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belum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dipastikan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, virus COVID-19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pertama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kali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terdeteksi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di Wuhan,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, pada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Desember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2019</w:t>
      </w:r>
      <w:r w:rsidR="008154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5491" w:rsidRPr="006C1CF4">
        <w:rPr>
          <w:rFonts w:ascii="Times New Roman" w:hAnsi="Times New Roman"/>
          <w:color w:val="4472C4" w:themeColor="accent1"/>
          <w:sz w:val="24"/>
          <w:szCs w:val="24"/>
          <w:lang w:val="en-US"/>
        </w:rPr>
        <w:t>(CNN Indonesia, 2021)</w:t>
      </w:r>
      <w:r w:rsidRPr="000256FB">
        <w:rPr>
          <w:rFonts w:ascii="Times New Roman" w:hAnsi="Times New Roman"/>
          <w:sz w:val="24"/>
          <w:szCs w:val="24"/>
          <w:lang w:val="en-US"/>
        </w:rPr>
        <w:t>.</w:t>
      </w:r>
    </w:p>
    <w:p w14:paraId="7450572C" w14:textId="5A8405CA" w:rsidR="000256FB" w:rsidRPr="000256FB" w:rsidRDefault="000256FB" w:rsidP="000256F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256FB">
        <w:rPr>
          <w:rFonts w:ascii="Times New Roman" w:hAnsi="Times New Roman"/>
          <w:sz w:val="24"/>
          <w:szCs w:val="24"/>
          <w:lang w:val="en-US"/>
        </w:rPr>
        <w:t xml:space="preserve">Pada 31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Desember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Wuhan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mengonfirmasi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pejabat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tengah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menangani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belasan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pasien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menderita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pneumonia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misterius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91AF9">
        <w:rPr>
          <w:rFonts w:ascii="Times New Roman" w:hAnsi="Times New Roman"/>
          <w:sz w:val="24"/>
          <w:szCs w:val="24"/>
          <w:lang w:val="en-US"/>
        </w:rPr>
        <w:t>B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elum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bukti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ilmiah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penyakit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menular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antar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sesama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manusia</w:t>
      </w:r>
      <w:proofErr w:type="spellEnd"/>
      <w:r w:rsidR="008154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5491" w:rsidRPr="006C1CF4">
        <w:rPr>
          <w:rFonts w:ascii="Times New Roman" w:hAnsi="Times New Roman"/>
          <w:color w:val="4472C4" w:themeColor="accent1"/>
          <w:sz w:val="24"/>
          <w:szCs w:val="24"/>
          <w:lang w:val="en-US"/>
        </w:rPr>
        <w:t>(CNN Indonesia, 2021)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peringatan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dini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WHO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terkait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klaster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pneumonia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misterius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namun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belum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mendeklarasikan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penyakit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wabah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baru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. Pada 9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Januari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2020, WHO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mengumumkan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virus corona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misterius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penyebab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klaster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pneumonia di Wuhan</w:t>
      </w:r>
      <w:r w:rsidR="008154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5491" w:rsidRPr="006C1CF4">
        <w:rPr>
          <w:rFonts w:ascii="Times New Roman" w:hAnsi="Times New Roman"/>
          <w:color w:val="4472C4" w:themeColor="accent1"/>
          <w:sz w:val="24"/>
          <w:szCs w:val="24"/>
          <w:lang w:val="en-US"/>
        </w:rPr>
        <w:t>(CNN Indonesia, 2021)</w:t>
      </w:r>
      <w:r w:rsidRPr="000256FB">
        <w:rPr>
          <w:rFonts w:ascii="Times New Roman" w:hAnsi="Times New Roman"/>
          <w:sz w:val="24"/>
          <w:szCs w:val="24"/>
          <w:lang w:val="en-US"/>
        </w:rPr>
        <w:t>.</w:t>
      </w:r>
    </w:p>
    <w:p w14:paraId="492D25A0" w14:textId="2BB4736D" w:rsidR="000256FB" w:rsidRPr="000256FB" w:rsidRDefault="000256FB" w:rsidP="000256F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Kemudian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pada 12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Januari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2020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melaporkan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kematian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pertama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akibat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virus Covid-19,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seorang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pria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lanjut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usia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berusia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61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Diketahui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pria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pelanggan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setia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pasar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basah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Huanan dan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sebelum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meninggal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lansia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mengunjungi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pasar Huanan.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warga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lain yang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berkunjung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pasar Huanan juga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gejala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penyakit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korban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meninggal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. Hal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menjadikan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Pasar Huanan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awal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penularan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virus COVID-19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antarmanusia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terjadi</w:t>
      </w:r>
      <w:proofErr w:type="spellEnd"/>
      <w:r w:rsidR="008154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5491" w:rsidRPr="006C1CF4">
        <w:rPr>
          <w:rFonts w:ascii="Times New Roman" w:hAnsi="Times New Roman"/>
          <w:color w:val="4472C4" w:themeColor="accent1"/>
          <w:sz w:val="24"/>
          <w:szCs w:val="24"/>
          <w:lang w:val="en-US"/>
        </w:rPr>
        <w:t>(CNN Indonesia</w:t>
      </w:r>
      <w:r w:rsidR="006C1CF4" w:rsidRPr="006C1CF4">
        <w:rPr>
          <w:rFonts w:ascii="Times New Roman" w:hAnsi="Times New Roman"/>
          <w:color w:val="4472C4" w:themeColor="accent1"/>
          <w:sz w:val="24"/>
          <w:szCs w:val="24"/>
          <w:lang w:val="en-US"/>
        </w:rPr>
        <w:t>, 2021</w:t>
      </w:r>
      <w:r w:rsidR="00815491" w:rsidRPr="006C1CF4">
        <w:rPr>
          <w:rFonts w:ascii="Times New Roman" w:hAnsi="Times New Roman"/>
          <w:color w:val="4472C4" w:themeColor="accent1"/>
          <w:sz w:val="24"/>
          <w:szCs w:val="24"/>
          <w:lang w:val="en-US"/>
        </w:rPr>
        <w:t>)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. Pada 13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Januari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2020,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pneumonia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misterius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serupa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pertama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di Wuhan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terdeteksi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luar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yakni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Thailand,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Jepang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>, dan Korea Selatan.</w:t>
      </w:r>
    </w:p>
    <w:p w14:paraId="640941AA" w14:textId="57F61118" w:rsidR="000256FB" w:rsidRPr="000256FB" w:rsidRDefault="000256FB" w:rsidP="000256F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256FB">
        <w:rPr>
          <w:rFonts w:ascii="Times New Roman" w:hAnsi="Times New Roman"/>
          <w:sz w:val="24"/>
          <w:szCs w:val="24"/>
          <w:lang w:val="en-US"/>
        </w:rPr>
        <w:t xml:space="preserve">Akhir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Januari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2020, WHO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mendeklarasikan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darurat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dunia. Pada 2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Februari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2020,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seorang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pria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berusia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44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di Filipina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meninggal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terinfeksi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virus COVID-19,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menjadikannya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kematian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pertama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luar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akibat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COVID-19. Pada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saat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sebanyak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360 orang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meninggal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akibat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infeksi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COVID-19</w:t>
      </w:r>
      <w:r w:rsidR="006C1C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1CF4" w:rsidRPr="006C1CF4">
        <w:rPr>
          <w:rFonts w:ascii="Times New Roman" w:hAnsi="Times New Roman"/>
          <w:color w:val="4472C4" w:themeColor="accent1"/>
          <w:sz w:val="24"/>
          <w:szCs w:val="24"/>
          <w:lang w:val="en-US"/>
        </w:rPr>
        <w:t>(CNN Indonesia, 2021)</w:t>
      </w:r>
      <w:r w:rsidRPr="000256FB">
        <w:rPr>
          <w:rFonts w:ascii="Times New Roman" w:hAnsi="Times New Roman"/>
          <w:sz w:val="24"/>
          <w:szCs w:val="24"/>
          <w:lang w:val="en-US"/>
        </w:rPr>
        <w:t>.</w:t>
      </w:r>
      <w:r w:rsidR="006C1CF4"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29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Maret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2020,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terinfeksi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mencapai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634.835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dan total 33.106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kematian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seluruh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dunia</w:t>
      </w:r>
      <w:r w:rsidR="006C1C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1CF4" w:rsidRPr="006C1CF4">
        <w:rPr>
          <w:rFonts w:ascii="Times New Roman" w:hAnsi="Times New Roman"/>
          <w:color w:val="4472C4" w:themeColor="accent1"/>
          <w:sz w:val="24"/>
          <w:szCs w:val="24"/>
          <w:lang w:val="en-US"/>
        </w:rPr>
        <w:t>(WHO, 2020)</w:t>
      </w:r>
      <w:r w:rsidRPr="000256FB">
        <w:rPr>
          <w:rFonts w:ascii="Times New Roman" w:hAnsi="Times New Roman"/>
          <w:sz w:val="24"/>
          <w:szCs w:val="24"/>
          <w:lang w:val="en-US"/>
        </w:rPr>
        <w:t>.</w:t>
      </w:r>
    </w:p>
    <w:p w14:paraId="52290F18" w14:textId="15DF00A2" w:rsidR="000256FB" w:rsidRPr="000256FB" w:rsidRDefault="000256FB" w:rsidP="000256F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lastRenderedPageBreak/>
        <w:t>Dua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COVID-19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dilaporkan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terjadi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pertama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kali di Indonesia pada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maret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2020, di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kota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Depok,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Jawa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Barat,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diumumkan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langsung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Pesiden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Joko Widodo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virus corona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Wuhan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menjangkiti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seorang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putri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berusia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31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ibunya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berusia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64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pengidap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sempat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kontak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WNA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Jepang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terkonfirmasi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COVID-19 di Malaysia.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Sejak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</w:t>
      </w:r>
      <w:r w:rsidR="00191AF9">
        <w:rPr>
          <w:rFonts w:ascii="Times New Roman" w:hAnsi="Times New Roman"/>
          <w:sz w:val="24"/>
          <w:szCs w:val="24"/>
          <w:lang w:val="en-US"/>
        </w:rPr>
        <w:t>r</w:t>
      </w:r>
      <w:r w:rsidRPr="000256FB">
        <w:rPr>
          <w:rFonts w:ascii="Times New Roman" w:hAnsi="Times New Roman"/>
          <w:sz w:val="24"/>
          <w:szCs w:val="24"/>
          <w:lang w:val="en-US"/>
        </w:rPr>
        <w:t>tama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diumumkan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COVID-19 di Indonesia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lonjakan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1.677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pada April 2020</w:t>
      </w:r>
      <w:r w:rsidR="006C1C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1CF4" w:rsidRPr="006C1CF4">
        <w:rPr>
          <w:rFonts w:ascii="Times New Roman" w:hAnsi="Times New Roman"/>
          <w:color w:val="4472C4" w:themeColor="accent1"/>
          <w:sz w:val="24"/>
          <w:szCs w:val="24"/>
          <w:lang w:val="en-US"/>
        </w:rPr>
        <w:t>(Merdeka, 2020)</w:t>
      </w:r>
      <w:r w:rsidRPr="000256FB">
        <w:rPr>
          <w:rFonts w:ascii="Times New Roman" w:hAnsi="Times New Roman"/>
          <w:sz w:val="24"/>
          <w:szCs w:val="24"/>
          <w:lang w:val="en-US"/>
        </w:rPr>
        <w:t>.</w:t>
      </w:r>
    </w:p>
    <w:p w14:paraId="0C34DA9F" w14:textId="624E45AC" w:rsidR="000256FB" w:rsidRPr="000256FB" w:rsidRDefault="000256FB" w:rsidP="000256F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Akibat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lonjakan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COVID-19 di Indonesia,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terjadi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penumpukan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pasien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seluruh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sakit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Wisma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Atlet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Kemayoran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sakit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darurat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Pengidap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COVID-19 yang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jumlahnya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ribuan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dirawat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empat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tower, 4,</w:t>
      </w:r>
      <w:r w:rsidRPr="000256FB">
        <w:rPr>
          <w:rFonts w:ascii="Times New Roman" w:hAnsi="Times New Roman"/>
          <w:sz w:val="24"/>
          <w:szCs w:val="24"/>
        </w:rPr>
        <w:t xml:space="preserve"> </w:t>
      </w:r>
      <w:r w:rsidRPr="000256FB">
        <w:rPr>
          <w:rFonts w:ascii="Times New Roman" w:hAnsi="Times New Roman"/>
          <w:sz w:val="24"/>
          <w:szCs w:val="24"/>
          <w:lang w:val="en-US"/>
        </w:rPr>
        <w:t>5,</w:t>
      </w:r>
      <w:r w:rsidRPr="000256FB">
        <w:rPr>
          <w:rFonts w:ascii="Times New Roman" w:hAnsi="Times New Roman"/>
          <w:sz w:val="24"/>
          <w:szCs w:val="24"/>
        </w:rPr>
        <w:t xml:space="preserve"> 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6, dan 7,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total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seluruh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tidur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berjumlah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9.357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buah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. Tingkat </w:t>
      </w:r>
      <w:r w:rsidRPr="000256FB">
        <w:rPr>
          <w:rFonts w:ascii="Times New Roman" w:hAnsi="Times New Roman"/>
          <w:i/>
          <w:iCs/>
          <w:sz w:val="24"/>
          <w:szCs w:val="24"/>
          <w:lang w:val="en-US"/>
        </w:rPr>
        <w:t>Bed Occupancy Rate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 (BOR)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terisinya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tidur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mencapai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55,29%.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BOR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mendekati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ambang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batas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aman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ditetapkan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Badan Kesehatan Dunia (WHO)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60%</w:t>
      </w:r>
      <w:r w:rsidR="006C1C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1CF4" w:rsidRPr="006C1CF4">
        <w:rPr>
          <w:rFonts w:ascii="Times New Roman" w:hAnsi="Times New Roman"/>
          <w:color w:val="4472C4" w:themeColor="accent1"/>
          <w:sz w:val="24"/>
          <w:szCs w:val="24"/>
          <w:lang w:val="en-US"/>
        </w:rPr>
        <w:t>(CNN Indonesia, 2021)</w:t>
      </w:r>
      <w:r w:rsidRPr="000256FB">
        <w:rPr>
          <w:rFonts w:ascii="Times New Roman" w:hAnsi="Times New Roman"/>
          <w:sz w:val="24"/>
          <w:szCs w:val="24"/>
          <w:lang w:val="en-US"/>
        </w:rPr>
        <w:t>.</w:t>
      </w:r>
    </w:p>
    <w:p w14:paraId="62B3C380" w14:textId="6C78111E" w:rsidR="000256FB" w:rsidRPr="000256FB" w:rsidRDefault="000256FB" w:rsidP="000256F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u</w:t>
      </w:r>
      <w:r w:rsidRPr="000256FB">
        <w:rPr>
          <w:rFonts w:ascii="Times New Roman" w:hAnsi="Times New Roman"/>
          <w:sz w:val="24"/>
          <w:szCs w:val="24"/>
        </w:rPr>
        <w:t>paya pemerintah Indonesia untuk menekan angka terin</w:t>
      </w:r>
      <w:r w:rsidR="00191AF9">
        <w:rPr>
          <w:rFonts w:ascii="Times New Roman" w:hAnsi="Times New Roman"/>
          <w:sz w:val="24"/>
          <w:szCs w:val="24"/>
          <w:lang w:val="en-US"/>
        </w:rPr>
        <w:t>f</w:t>
      </w:r>
      <w:r w:rsidRPr="000256FB">
        <w:rPr>
          <w:rFonts w:ascii="Times New Roman" w:hAnsi="Times New Roman"/>
          <w:sz w:val="24"/>
          <w:szCs w:val="24"/>
        </w:rPr>
        <w:t>eksi Covid-19, presiden Joko Widodo menandatangani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Peraturan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21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2020, yang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mengatur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pembatasan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berskala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respons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COVID-19</w:t>
      </w:r>
      <w:r w:rsidRPr="000256FB">
        <w:rPr>
          <w:rFonts w:ascii="Times New Roman" w:hAnsi="Times New Roman"/>
          <w:sz w:val="24"/>
          <w:szCs w:val="24"/>
        </w:rPr>
        <w:t xml:space="preserve"> pada 31 Maret 2020. Hal ini menjadi dasar bagi pemerintah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daerah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mem</w:t>
      </w:r>
      <w:r w:rsidRPr="000256FB">
        <w:rPr>
          <w:rFonts w:ascii="Times New Roman" w:hAnsi="Times New Roman"/>
          <w:sz w:val="24"/>
          <w:szCs w:val="24"/>
        </w:rPr>
        <w:t xml:space="preserve">berikan </w:t>
      </w:r>
      <w:r w:rsidRPr="000256FB">
        <w:rPr>
          <w:rFonts w:ascii="Times New Roman" w:hAnsi="Times New Roman"/>
          <w:sz w:val="24"/>
          <w:szCs w:val="24"/>
          <w:lang w:val="en-US"/>
        </w:rPr>
        <w:t>bat</w:t>
      </w:r>
      <w:r w:rsidRPr="000256FB">
        <w:rPr>
          <w:rFonts w:ascii="Times New Roman" w:hAnsi="Times New Roman"/>
          <w:sz w:val="24"/>
          <w:szCs w:val="24"/>
        </w:rPr>
        <w:t>asan aktivitas manusia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barang</w:t>
      </w:r>
      <w:proofErr w:type="spellEnd"/>
      <w:r w:rsidRPr="000256FB">
        <w:rPr>
          <w:rFonts w:ascii="Times New Roman" w:hAnsi="Times New Roman"/>
          <w:sz w:val="24"/>
          <w:szCs w:val="24"/>
        </w:rPr>
        <w:t>-barang untuk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masuk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keluar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56FB">
        <w:rPr>
          <w:rFonts w:ascii="Times New Roman" w:hAnsi="Times New Roman"/>
          <w:sz w:val="24"/>
          <w:szCs w:val="24"/>
        </w:rPr>
        <w:t xml:space="preserve">wilayah </w:t>
      </w:r>
      <w:r w:rsidRPr="000256FB">
        <w:rPr>
          <w:rFonts w:ascii="Times New Roman" w:hAnsi="Times New Roman"/>
          <w:sz w:val="24"/>
          <w:szCs w:val="24"/>
          <w:lang w:val="en-US"/>
        </w:rPr>
        <w:t>masing-masing</w:t>
      </w:r>
      <w:r w:rsidRPr="000256FB">
        <w:rPr>
          <w:rFonts w:ascii="Times New Roman" w:hAnsi="Times New Roman"/>
          <w:sz w:val="24"/>
          <w:szCs w:val="24"/>
        </w:rPr>
        <w:t>. Aktivitas antarwilayah dapat dilakukan hanya jika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mendapat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izin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Kementerian Kesehatan</w:t>
      </w:r>
      <w:r w:rsidRPr="000256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Peraturan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56FB">
        <w:rPr>
          <w:rFonts w:ascii="Times New Roman" w:hAnsi="Times New Roman"/>
          <w:sz w:val="24"/>
          <w:szCs w:val="24"/>
        </w:rPr>
        <w:t xml:space="preserve">pembatasan sosial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juga </w:t>
      </w:r>
      <w:r w:rsidRPr="000256FB">
        <w:rPr>
          <w:rFonts w:ascii="Times New Roman" w:hAnsi="Times New Roman"/>
          <w:sz w:val="24"/>
          <w:szCs w:val="24"/>
        </w:rPr>
        <w:t xml:space="preserve">termasuk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pembatasan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56FB">
        <w:rPr>
          <w:rFonts w:ascii="Times New Roman" w:hAnsi="Times New Roman"/>
          <w:sz w:val="24"/>
          <w:szCs w:val="24"/>
        </w:rPr>
        <w:t xml:space="preserve">pendidikan 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dan </w:t>
      </w:r>
      <w:r w:rsidRPr="000256FB">
        <w:rPr>
          <w:rFonts w:ascii="Times New Roman" w:hAnsi="Times New Roman"/>
          <w:sz w:val="24"/>
          <w:szCs w:val="24"/>
        </w:rPr>
        <w:t xml:space="preserve">pemberlakuan </w:t>
      </w:r>
      <w:r w:rsidRPr="000256FB">
        <w:rPr>
          <w:rFonts w:ascii="Times New Roman" w:hAnsi="Times New Roman"/>
          <w:i/>
          <w:iCs/>
          <w:sz w:val="24"/>
          <w:szCs w:val="24"/>
        </w:rPr>
        <w:t>work from home</w:t>
      </w:r>
      <w:r w:rsidRPr="000256FB">
        <w:rPr>
          <w:rFonts w:ascii="Times New Roman" w:hAnsi="Times New Roman"/>
          <w:sz w:val="24"/>
          <w:szCs w:val="24"/>
        </w:rPr>
        <w:t xml:space="preserve"> (WFH);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pembatasan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56FB">
        <w:rPr>
          <w:rFonts w:ascii="Times New Roman" w:hAnsi="Times New Roman"/>
          <w:sz w:val="24"/>
          <w:szCs w:val="24"/>
        </w:rPr>
        <w:t xml:space="preserve">ibadah dan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keagamaan</w:t>
      </w:r>
      <w:proofErr w:type="spellEnd"/>
      <w:r w:rsidRPr="000256FB">
        <w:rPr>
          <w:rFonts w:ascii="Times New Roman" w:hAnsi="Times New Roman"/>
          <w:sz w:val="24"/>
          <w:szCs w:val="24"/>
        </w:rPr>
        <w:t xml:space="preserve">; </w:t>
      </w:r>
      <w:r w:rsidRPr="000256FB">
        <w:rPr>
          <w:rFonts w:ascii="Times New Roman" w:hAnsi="Times New Roman"/>
          <w:sz w:val="24"/>
          <w:szCs w:val="24"/>
          <w:lang w:val="en-US"/>
        </w:rPr>
        <w:t>dan/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pembatasan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 w:rsidRPr="000256FB">
        <w:rPr>
          <w:rFonts w:ascii="Times New Roman" w:hAnsi="Times New Roman"/>
          <w:sz w:val="24"/>
          <w:szCs w:val="24"/>
        </w:rPr>
        <w:t xml:space="preserve">-tempat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fasilitas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umum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>.</w:t>
      </w:r>
    </w:p>
    <w:p w14:paraId="255FF91E" w14:textId="4E98F360" w:rsidR="000256FB" w:rsidRPr="000256FB" w:rsidRDefault="000256FB" w:rsidP="000256F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256FB">
        <w:rPr>
          <w:rFonts w:ascii="Times New Roman" w:hAnsi="Times New Roman"/>
          <w:sz w:val="24"/>
          <w:szCs w:val="24"/>
          <w:lang w:val="en-US"/>
        </w:rPr>
        <w:t xml:space="preserve">Pada </w:t>
      </w:r>
      <w:r w:rsidRPr="000256FB">
        <w:rPr>
          <w:rFonts w:ascii="Times New Roman" w:hAnsi="Times New Roman"/>
          <w:sz w:val="24"/>
          <w:szCs w:val="24"/>
        </w:rPr>
        <w:t>tanggal yang sama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256FB">
        <w:rPr>
          <w:rFonts w:ascii="Times New Roman" w:hAnsi="Times New Roman"/>
          <w:sz w:val="24"/>
          <w:szCs w:val="24"/>
        </w:rPr>
        <w:t xml:space="preserve">presiden Joko Widodo juga menandatangai 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Keputusan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Presiden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11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2020, </w:t>
      </w:r>
      <w:r w:rsidRPr="000256FB">
        <w:rPr>
          <w:rFonts w:ascii="Times New Roman" w:hAnsi="Times New Roman"/>
          <w:sz w:val="24"/>
          <w:szCs w:val="24"/>
        </w:rPr>
        <w:t xml:space="preserve">yang berisi tentang pernyataan dan penetapan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pandemi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56FB">
        <w:rPr>
          <w:rFonts w:ascii="Times New Roman" w:hAnsi="Times New Roman"/>
          <w:sz w:val="24"/>
          <w:szCs w:val="24"/>
        </w:rPr>
        <w:t>COVID-19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bencana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Pembuatan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peraturan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didasarkan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Undang-Undang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6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2018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Kekarantinaan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Kesehatan, yang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mengatur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ketentuan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mendasar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PSBB.</w:t>
      </w:r>
    </w:p>
    <w:p w14:paraId="6DE4B1C9" w14:textId="77777777" w:rsidR="000256FB" w:rsidRPr="000256FB" w:rsidRDefault="000256FB" w:rsidP="000256F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Presiden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Joko Widodo</w:t>
      </w:r>
      <w:r w:rsidRPr="000256FB">
        <w:rPr>
          <w:rFonts w:ascii="Times New Roman" w:hAnsi="Times New Roman"/>
          <w:sz w:val="24"/>
          <w:szCs w:val="24"/>
        </w:rPr>
        <w:t xml:space="preserve"> (Jokowi)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mengatakan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256FB">
        <w:rPr>
          <w:rFonts w:ascii="Times New Roman" w:hAnsi="Times New Roman"/>
          <w:sz w:val="24"/>
          <w:szCs w:val="24"/>
        </w:rPr>
        <w:t>“P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emerintah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kesiapan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perlengkapan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memadai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menangani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virus </w:t>
      </w:r>
      <w:r w:rsidRPr="000256FB">
        <w:rPr>
          <w:rFonts w:ascii="Times New Roman" w:hAnsi="Times New Roman"/>
          <w:sz w:val="24"/>
          <w:szCs w:val="24"/>
        </w:rPr>
        <w:t>COVID-19</w:t>
      </w:r>
      <w:r w:rsidRPr="000256FB">
        <w:rPr>
          <w:rFonts w:ascii="Times New Roman" w:hAnsi="Times New Roman"/>
          <w:sz w:val="24"/>
          <w:szCs w:val="24"/>
          <w:lang w:val="en-US"/>
        </w:rPr>
        <w:t>.</w:t>
      </w:r>
      <w:r w:rsidRPr="000256FB">
        <w:rPr>
          <w:rFonts w:ascii="Times New Roman" w:hAnsi="Times New Roman"/>
          <w:sz w:val="24"/>
          <w:szCs w:val="24"/>
        </w:rPr>
        <w:t xml:space="preserve"> P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emerinta</w:t>
      </w:r>
      <w:proofErr w:type="spellEnd"/>
      <w:r w:rsidRPr="000256FB">
        <w:rPr>
          <w:rFonts w:ascii="Times New Roman" w:hAnsi="Times New Roman"/>
          <w:sz w:val="24"/>
          <w:szCs w:val="24"/>
        </w:rPr>
        <w:t>h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 juga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berupaya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menekan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penyebaran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56FB">
        <w:rPr>
          <w:rFonts w:ascii="Times New Roman" w:hAnsi="Times New Roman"/>
          <w:sz w:val="24"/>
          <w:szCs w:val="24"/>
        </w:rPr>
        <w:t>COVID-19.”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Jokowi,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kini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menyiapkan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100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sakit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ruang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isolasi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menangani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56FB">
        <w:rPr>
          <w:rFonts w:ascii="Times New Roman" w:hAnsi="Times New Roman"/>
          <w:sz w:val="24"/>
          <w:szCs w:val="24"/>
        </w:rPr>
        <w:t xml:space="preserve">pasien yang terinfeksi 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COVID-19. </w:t>
      </w:r>
      <w:r w:rsidRPr="000256FB">
        <w:rPr>
          <w:rFonts w:ascii="Times New Roman" w:hAnsi="Times New Roman"/>
          <w:sz w:val="24"/>
          <w:szCs w:val="24"/>
        </w:rPr>
        <w:t>P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emerintah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Indonesia juga</w:t>
      </w:r>
      <w:r w:rsidRPr="000256FB">
        <w:rPr>
          <w:rFonts w:ascii="Times New Roman" w:hAnsi="Times New Roman"/>
          <w:sz w:val="24"/>
          <w:szCs w:val="24"/>
        </w:rPr>
        <w:t xml:space="preserve"> telah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peralatan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medis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memadai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standar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internasional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9856D91" w14:textId="05DB1991" w:rsidR="000256FB" w:rsidRPr="000256FB" w:rsidRDefault="000256FB" w:rsidP="000256F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juga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56FB">
        <w:rPr>
          <w:rFonts w:ascii="Times New Roman" w:hAnsi="Times New Roman"/>
          <w:sz w:val="24"/>
          <w:szCs w:val="24"/>
        </w:rPr>
        <w:t>ke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siap</w:t>
      </w:r>
      <w:proofErr w:type="spellEnd"/>
      <w:r w:rsidRPr="000256FB">
        <w:rPr>
          <w:rFonts w:ascii="Times New Roman" w:hAnsi="Times New Roman"/>
          <w:sz w:val="24"/>
          <w:szCs w:val="24"/>
        </w:rPr>
        <w:t>an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menjamin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ketersedian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anggaran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Rp 35,1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triliun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2020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 w:rsidRPr="000256FB">
        <w:rPr>
          <w:rFonts w:ascii="Times New Roman" w:hAnsi="Times New Roman"/>
          <w:sz w:val="24"/>
          <w:szCs w:val="24"/>
        </w:rPr>
        <w:t xml:space="preserve"> dan mengantisipasi lonjakan COVID-19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256FB">
        <w:rPr>
          <w:rFonts w:ascii="Times New Roman" w:hAnsi="Times New Roman"/>
          <w:sz w:val="24"/>
          <w:szCs w:val="24"/>
        </w:rPr>
        <w:t xml:space="preserve">Persiapan ini di antaranya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pengobatan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penanganan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, dan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pencegahannya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agar t</w:t>
      </w:r>
      <w:r w:rsidRPr="000256FB">
        <w:rPr>
          <w:rFonts w:ascii="Times New Roman" w:hAnsi="Times New Roman"/>
          <w:sz w:val="24"/>
          <w:szCs w:val="24"/>
        </w:rPr>
        <w:t>idak terjadi persebaran masif hingga  tidak dapat dikendalikan</w:t>
      </w:r>
      <w:r w:rsidR="00FC69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>(</w:t>
      </w:r>
      <w:proofErr w:type="spellStart"/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>Kemenkeu</w:t>
      </w:r>
      <w:proofErr w:type="spellEnd"/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>, 2020)</w:t>
      </w:r>
      <w:r w:rsidRPr="000256FB">
        <w:rPr>
          <w:rFonts w:ascii="Times New Roman" w:hAnsi="Times New Roman"/>
          <w:sz w:val="24"/>
          <w:szCs w:val="24"/>
          <w:lang w:val="en-US"/>
        </w:rPr>
        <w:t>.</w:t>
      </w:r>
    </w:p>
    <w:p w14:paraId="0EC95621" w14:textId="0F57A268" w:rsidR="000256FB" w:rsidRPr="000256FB" w:rsidRDefault="000256FB" w:rsidP="000256F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Pencegahan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berupa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pemberian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v</w:t>
      </w:r>
      <w:r w:rsidRPr="000256FB">
        <w:rPr>
          <w:rFonts w:ascii="Times New Roman" w:hAnsi="Times New Roman"/>
          <w:sz w:val="24"/>
          <w:szCs w:val="24"/>
        </w:rPr>
        <w:t>aksin atau vaksinasi COVID-19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, di mana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peran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yang </w:t>
      </w:r>
      <w:r w:rsidRPr="000256FB">
        <w:rPr>
          <w:rFonts w:ascii="Times New Roman" w:hAnsi="Times New Roman"/>
          <w:sz w:val="24"/>
          <w:szCs w:val="24"/>
        </w:rPr>
        <w:t>penting dalam upaya menghentikan laju penularan. Oleh karenanya, berbagai negara di dunia termasuk Indonesia menjadikan vaksin sebagai prioritas untuk menanggulangi COVID-19 yang telah menjadi pandemi global. Pemerintah Indonesia melaksanakan Program Pengadaan Vaksin dan Vaksinasi COVID-19 sebagai salah satu bagian dari upaya pengendalian wabah. Vaksinasi bertujuan untuk menekan transmisi dan penularan COVID-19, mengurangi gejala, menekan angka kematian, serta bertujuan untuk mencapai kekebalan komunal (</w:t>
      </w:r>
      <w:r w:rsidRPr="000256FB">
        <w:rPr>
          <w:rFonts w:ascii="Times New Roman" w:hAnsi="Times New Roman"/>
          <w:i/>
          <w:iCs/>
          <w:sz w:val="24"/>
          <w:szCs w:val="24"/>
        </w:rPr>
        <w:t>herd immunity</w:t>
      </w:r>
      <w:r w:rsidRPr="000256FB">
        <w:rPr>
          <w:rFonts w:ascii="Times New Roman" w:hAnsi="Times New Roman"/>
          <w:sz w:val="24"/>
          <w:szCs w:val="24"/>
        </w:rPr>
        <w:t>)</w:t>
      </w:r>
      <w:r w:rsidR="00FC69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>(</w:t>
      </w:r>
      <w:proofErr w:type="spellStart"/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>Kemenkeu</w:t>
      </w:r>
      <w:proofErr w:type="spellEnd"/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>, 2020)</w:t>
      </w:r>
      <w:r w:rsidRPr="000256FB">
        <w:rPr>
          <w:rFonts w:ascii="Times New Roman" w:hAnsi="Times New Roman"/>
          <w:sz w:val="24"/>
          <w:szCs w:val="24"/>
          <w:lang w:val="en-US"/>
        </w:rPr>
        <w:t>.</w:t>
      </w:r>
    </w:p>
    <w:p w14:paraId="5CF9EC9B" w14:textId="37519275" w:rsidR="000256FB" w:rsidRPr="000256FB" w:rsidRDefault="000256FB" w:rsidP="000256F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lastRenderedPageBreak/>
        <w:t>Sekurang-kurangnya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sekitar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70%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keseluruhan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populasi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sekitar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182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juta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kekebalan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komunal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56FB">
        <w:rPr>
          <w:rFonts w:ascii="Times New Roman" w:hAnsi="Times New Roman"/>
          <w:i/>
          <w:iCs/>
          <w:sz w:val="24"/>
          <w:szCs w:val="24"/>
          <w:lang w:val="en-US"/>
        </w:rPr>
        <w:t>herd immunity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dibentuk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>.</w:t>
      </w:r>
      <w:r w:rsidRPr="000256FB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karenanya</w:t>
      </w:r>
      <w:proofErr w:type="spellEnd"/>
      <w:r w:rsidRPr="000256FB">
        <w:rPr>
          <w:rFonts w:ascii="Times New Roman" w:hAnsi="Times New Roman"/>
          <w:sz w:val="24"/>
          <w:szCs w:val="24"/>
        </w:rPr>
        <w:t xml:space="preserve">, pada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5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Oktober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2020,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Presiden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56FB">
        <w:rPr>
          <w:rFonts w:ascii="Times New Roman" w:hAnsi="Times New Roman"/>
          <w:sz w:val="24"/>
          <w:szCs w:val="24"/>
        </w:rPr>
        <w:t>Joko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 Widodo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56FB">
        <w:rPr>
          <w:rFonts w:ascii="Times New Roman" w:hAnsi="Times New Roman"/>
          <w:sz w:val="24"/>
          <w:szCs w:val="24"/>
        </w:rPr>
        <w:t xml:space="preserve">Peraturan Presiden </w:t>
      </w:r>
      <w:r w:rsidRPr="000256FB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Perpres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99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2020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Pengadaan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rangka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Penanggulangan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Pandemi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COVID-19.</w:t>
      </w:r>
      <w:r w:rsidR="00FC69DB"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Meski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demikian</w:t>
      </w:r>
      <w:proofErr w:type="spellEnd"/>
      <w:r w:rsidRPr="000256FB">
        <w:rPr>
          <w:rFonts w:ascii="Times New Roman" w:hAnsi="Times New Roman"/>
          <w:sz w:val="24"/>
          <w:szCs w:val="24"/>
        </w:rPr>
        <w:t xml:space="preserve">, hal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tetap</w:t>
      </w:r>
      <w:proofErr w:type="spellEnd"/>
      <w:r w:rsidRPr="000256FB">
        <w:rPr>
          <w:rFonts w:ascii="Times New Roman" w:hAnsi="Times New Roman"/>
          <w:sz w:val="24"/>
          <w:szCs w:val="24"/>
        </w:rPr>
        <w:t xml:space="preserve"> menjadi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0256FB">
        <w:rPr>
          <w:rFonts w:ascii="Times New Roman" w:hAnsi="Times New Roman"/>
          <w:sz w:val="24"/>
          <w:szCs w:val="24"/>
        </w:rPr>
        <w:t xml:space="preserve"> karena jumlah vaksin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 yang sangat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terbatas</w:t>
      </w:r>
      <w:proofErr w:type="spellEnd"/>
      <w:r w:rsidRPr="000256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Nyaris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negara di dunia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bertujuan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menekan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laju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penyebaran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penularan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Covid-19,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tetapi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penyediaan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standard dan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lolos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uji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klinis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sangat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terbatas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. Hal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menimbulkan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persaingan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negara-negara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="00FC69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>(</w:t>
      </w:r>
      <w:proofErr w:type="spellStart"/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>Kemkes</w:t>
      </w:r>
      <w:proofErr w:type="spellEnd"/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>, 2020)</w:t>
      </w:r>
      <w:r w:rsidRPr="000256FB">
        <w:rPr>
          <w:rFonts w:ascii="Times New Roman" w:hAnsi="Times New Roman"/>
          <w:sz w:val="24"/>
          <w:szCs w:val="24"/>
        </w:rPr>
        <w:t>.</w:t>
      </w:r>
    </w:p>
    <w:p w14:paraId="7AF6CE1F" w14:textId="0E3CF64E" w:rsidR="000256FB" w:rsidRPr="000256FB" w:rsidRDefault="000256FB" w:rsidP="000256F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256FB">
        <w:rPr>
          <w:rFonts w:ascii="Times New Roman" w:hAnsi="Times New Roman"/>
          <w:sz w:val="24"/>
          <w:szCs w:val="24"/>
          <w:lang w:val="en-US"/>
        </w:rPr>
        <w:t xml:space="preserve">Pada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2020, Indonesia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membutuhkan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sekurang-kurangnya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246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juta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memenuhi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target 67%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sasaran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menerima</w:t>
      </w:r>
      <w:proofErr w:type="spellEnd"/>
      <w:r w:rsidR="00FC69DB">
        <w:rPr>
          <w:rFonts w:ascii="Times New Roman" w:hAnsi="Times New Roman"/>
          <w:sz w:val="24"/>
          <w:szCs w:val="24"/>
          <w:lang w:val="en-US"/>
        </w:rPr>
        <w:t>.</w:t>
      </w:r>
      <w:r w:rsidRPr="000256FB">
        <w:rPr>
          <w:rFonts w:ascii="Times New Roman" w:hAnsi="Times New Roman"/>
          <w:sz w:val="24"/>
          <w:szCs w:val="24"/>
          <w:lang w:val="en-US"/>
        </w:rPr>
        <w:t xml:space="preserve"> Hal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dikarenakan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dipenuhi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masing-masing orang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menerima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Namun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, pada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2021 Indonesia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menganggarkan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sejumlah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50,2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triliun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423,8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juta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COVID-19</w:t>
      </w:r>
      <w:r w:rsidR="00FC69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>(</w:t>
      </w:r>
      <w:proofErr w:type="spellStart"/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>Kemkes</w:t>
      </w:r>
      <w:proofErr w:type="spellEnd"/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>, 2020)</w:t>
      </w:r>
      <w:r w:rsidRPr="000256FB">
        <w:rPr>
          <w:rFonts w:ascii="Times New Roman" w:hAnsi="Times New Roman"/>
          <w:sz w:val="24"/>
          <w:szCs w:val="24"/>
          <w:lang w:val="en-US"/>
        </w:rPr>
        <w:t>.</w:t>
      </w:r>
    </w:p>
    <w:p w14:paraId="53CAF7C7" w14:textId="694E76F7" w:rsidR="006F7D90" w:rsidRPr="00781254" w:rsidRDefault="000256FB" w:rsidP="000256FB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</w:rPr>
      </w:pP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rangka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memenuhi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, Indonesia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COVID-9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mandiri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lembaga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riset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negeri,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Merah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Putih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Namun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kondisi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darurat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COVID-19, Indonesia juga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berbagai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bilateral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, di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antaranya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dan juga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Selain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bilateral, Indonesia juga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aktif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berpatisipasi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skema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COVAX di mana Indonesia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negara yang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belum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menangani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COVID-19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hibah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0256FB">
        <w:rPr>
          <w:rFonts w:ascii="Times New Roman" w:hAnsi="Times New Roman"/>
          <w:sz w:val="24"/>
          <w:szCs w:val="24"/>
          <w:lang w:val="en-US"/>
        </w:rPr>
        <w:t>.</w:t>
      </w:r>
    </w:p>
    <w:p w14:paraId="2C90796A" w14:textId="77777777" w:rsidR="006F7D90" w:rsidRDefault="006F7D90" w:rsidP="006F7D90">
      <w:pPr>
        <w:spacing w:line="240" w:lineRule="auto"/>
        <w:contextualSpacing/>
        <w:jc w:val="both"/>
        <w:rPr>
          <w:rFonts w:ascii="Times New Roman" w:hAnsi="Times New Roman"/>
          <w:bCs/>
          <w:sz w:val="24"/>
        </w:rPr>
      </w:pPr>
    </w:p>
    <w:p w14:paraId="26D48DE5" w14:textId="018C4AAD" w:rsidR="006F7D90" w:rsidRPr="00FB4D9B" w:rsidRDefault="006F7D90" w:rsidP="006F7D90">
      <w:pPr>
        <w:spacing w:line="240" w:lineRule="auto"/>
        <w:contextualSpacing/>
        <w:jc w:val="both"/>
        <w:rPr>
          <w:rFonts w:ascii="Times New Roman" w:hAnsi="Times New Roman"/>
          <w:b/>
          <w:sz w:val="24"/>
          <w:lang w:val="en-US"/>
        </w:rPr>
      </w:pPr>
      <w:r w:rsidRPr="00781254">
        <w:rPr>
          <w:rFonts w:ascii="Times New Roman" w:hAnsi="Times New Roman"/>
          <w:b/>
          <w:sz w:val="24"/>
        </w:rPr>
        <w:t xml:space="preserve">Landasan </w:t>
      </w:r>
      <w:proofErr w:type="spellStart"/>
      <w:r w:rsidR="00FB4D9B">
        <w:rPr>
          <w:rFonts w:ascii="Times New Roman" w:hAnsi="Times New Roman"/>
          <w:b/>
          <w:sz w:val="24"/>
          <w:lang w:val="en-US"/>
        </w:rPr>
        <w:t>Konseptual</w:t>
      </w:r>
      <w:proofErr w:type="spellEnd"/>
    </w:p>
    <w:p w14:paraId="435440BD" w14:textId="42DDBD7B" w:rsidR="006F7D90" w:rsidRPr="00FB4D9B" w:rsidRDefault="00FB4D9B" w:rsidP="006F7D90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lang w:val="en-US"/>
        </w:rPr>
        <w:t>Konsep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Kerja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Sama </w:t>
      </w:r>
      <w:proofErr w:type="spellStart"/>
      <w:r>
        <w:rPr>
          <w:rFonts w:ascii="Times New Roman" w:hAnsi="Times New Roman"/>
          <w:b/>
          <w:sz w:val="24"/>
          <w:lang w:val="en-US"/>
        </w:rPr>
        <w:t>Internasional</w:t>
      </w:r>
      <w:proofErr w:type="spellEnd"/>
    </w:p>
    <w:p w14:paraId="4497B9F7" w14:textId="77777777" w:rsidR="000256FB" w:rsidRPr="000256FB" w:rsidRDefault="000256FB" w:rsidP="000256F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0256FB">
        <w:rPr>
          <w:rFonts w:ascii="Times New Roman" w:hAnsi="Times New Roman"/>
          <w:sz w:val="24"/>
          <w:lang w:val="en-US"/>
        </w:rPr>
        <w:t>Dalam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penelitian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ini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lang w:val="en-US"/>
        </w:rPr>
        <w:t>penulis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menggunakan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Teori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Internasional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lang w:val="en-US"/>
        </w:rPr>
        <w:t>karena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semua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negara di dunia </w:t>
      </w:r>
      <w:proofErr w:type="spellStart"/>
      <w:r w:rsidRPr="000256FB">
        <w:rPr>
          <w:rFonts w:ascii="Times New Roman" w:hAnsi="Times New Roman"/>
          <w:sz w:val="24"/>
          <w:lang w:val="en-US"/>
        </w:rPr>
        <w:t>ini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tidak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dapat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berdiri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sendiri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0256FB">
        <w:rPr>
          <w:rFonts w:ascii="Times New Roman" w:hAnsi="Times New Roman"/>
          <w:sz w:val="24"/>
          <w:lang w:val="en-US"/>
        </w:rPr>
        <w:t>Diperlukan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dengan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negara lain </w:t>
      </w:r>
      <w:proofErr w:type="spellStart"/>
      <w:r w:rsidRPr="000256FB">
        <w:rPr>
          <w:rFonts w:ascii="Times New Roman" w:hAnsi="Times New Roman"/>
          <w:sz w:val="24"/>
          <w:lang w:val="en-US"/>
        </w:rPr>
        <w:t>karena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adanya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saling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ketergantungan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sesuai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dengan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kebutuhan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negara masing-masing. </w:t>
      </w:r>
    </w:p>
    <w:p w14:paraId="0BC62348" w14:textId="55359A0B" w:rsidR="000256FB" w:rsidRPr="000256FB" w:rsidRDefault="000256FB" w:rsidP="000256F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0256FB">
        <w:rPr>
          <w:rFonts w:ascii="Times New Roman" w:hAnsi="Times New Roman"/>
          <w:sz w:val="24"/>
          <w:lang w:val="en-US"/>
        </w:rPr>
        <w:t>Setiap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pemerintah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suatu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negara </w:t>
      </w:r>
      <w:proofErr w:type="spellStart"/>
      <w:r w:rsidRPr="000256FB">
        <w:rPr>
          <w:rFonts w:ascii="Times New Roman" w:hAnsi="Times New Roman"/>
          <w:sz w:val="24"/>
          <w:lang w:val="en-US"/>
        </w:rPr>
        <w:t>melaakukan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pendekatan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0256FB">
        <w:rPr>
          <w:rFonts w:ascii="Times New Roman" w:hAnsi="Times New Roman"/>
          <w:sz w:val="24"/>
          <w:lang w:val="en-US"/>
        </w:rPr>
        <w:t>negosiasi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bertujuan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untuk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menyelesaikan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menanggulangi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masalah-masalah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muncul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di </w:t>
      </w:r>
      <w:proofErr w:type="spellStart"/>
      <w:r w:rsidRPr="000256FB">
        <w:rPr>
          <w:rFonts w:ascii="Times New Roman" w:hAnsi="Times New Roman"/>
          <w:sz w:val="24"/>
          <w:lang w:val="en-US"/>
        </w:rPr>
        <w:t>negaranya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0256FB">
        <w:rPr>
          <w:rFonts w:ascii="Times New Roman" w:hAnsi="Times New Roman"/>
          <w:sz w:val="24"/>
          <w:lang w:val="en-US"/>
        </w:rPr>
        <w:t>Selain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itu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lang w:val="en-US"/>
        </w:rPr>
        <w:t>pengumpulan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bukti-bukti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tertulis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juga </w:t>
      </w:r>
      <w:proofErr w:type="spellStart"/>
      <w:r w:rsidRPr="000256FB">
        <w:rPr>
          <w:rFonts w:ascii="Times New Roman" w:hAnsi="Times New Roman"/>
          <w:sz w:val="24"/>
          <w:lang w:val="en-US"/>
        </w:rPr>
        <w:t>dilakukan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agar </w:t>
      </w:r>
      <w:proofErr w:type="spellStart"/>
      <w:r w:rsidRPr="000256FB">
        <w:rPr>
          <w:rFonts w:ascii="Times New Roman" w:hAnsi="Times New Roman"/>
          <w:sz w:val="24"/>
          <w:lang w:val="en-US"/>
        </w:rPr>
        <w:t>setiap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pemerintah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memiliki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landasan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kuat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untuk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memberikan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usulan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lang w:val="en-US"/>
        </w:rPr>
        <w:t>masukan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lang w:val="en-US"/>
        </w:rPr>
        <w:t>hingga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mengakhiri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perundingan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lang w:val="en-US"/>
        </w:rPr>
        <w:t>perjanjianjian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lang w:val="en-US"/>
        </w:rPr>
        <w:t>maupun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Menurut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K.J </w:t>
      </w:r>
      <w:proofErr w:type="spellStart"/>
      <w:r w:rsidRPr="000256FB">
        <w:rPr>
          <w:rFonts w:ascii="Times New Roman" w:hAnsi="Times New Roman"/>
          <w:sz w:val="24"/>
          <w:lang w:val="en-US"/>
        </w:rPr>
        <w:t>Holsti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internasional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dapat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didefinisikan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sebagai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berikut</w:t>
      </w:r>
      <w:proofErr w:type="spellEnd"/>
      <w:r w:rsidRPr="000256FB">
        <w:rPr>
          <w:rFonts w:ascii="Times New Roman" w:hAnsi="Times New Roman"/>
          <w:sz w:val="24"/>
          <w:lang w:val="en-US"/>
        </w:rPr>
        <w:t>:</w:t>
      </w:r>
    </w:p>
    <w:p w14:paraId="14532921" w14:textId="35DA3DF0" w:rsidR="000256FB" w:rsidRPr="000256FB" w:rsidRDefault="000256FB" w:rsidP="000256FB">
      <w:pPr>
        <w:spacing w:line="240" w:lineRule="auto"/>
        <w:ind w:left="851"/>
        <w:contextualSpacing/>
        <w:jc w:val="both"/>
        <w:rPr>
          <w:rFonts w:ascii="Times New Roman" w:hAnsi="Times New Roman"/>
          <w:sz w:val="24"/>
          <w:lang w:val="en-US"/>
        </w:rPr>
      </w:pPr>
      <w:r w:rsidRPr="000256FB">
        <w:rPr>
          <w:rFonts w:ascii="Times New Roman" w:hAnsi="Times New Roman"/>
          <w:sz w:val="24"/>
          <w:lang w:val="en-US"/>
        </w:rPr>
        <w:t xml:space="preserve">“(1) </w:t>
      </w:r>
      <w:proofErr w:type="spellStart"/>
      <w:r w:rsidRPr="000256FB">
        <w:rPr>
          <w:rFonts w:ascii="Times New Roman" w:hAnsi="Times New Roman"/>
          <w:sz w:val="24"/>
          <w:lang w:val="en-US"/>
        </w:rPr>
        <w:t>Pandangan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bahwa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dua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atau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lebih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kepentingan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lang w:val="en-US"/>
        </w:rPr>
        <w:t>nilai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lang w:val="en-US"/>
        </w:rPr>
        <w:t>atau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tujuan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saling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bertemu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0256FB">
        <w:rPr>
          <w:rFonts w:ascii="Times New Roman" w:hAnsi="Times New Roman"/>
          <w:sz w:val="24"/>
          <w:lang w:val="en-US"/>
        </w:rPr>
        <w:t>dapat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menghasilkan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sesuatu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oleh </w:t>
      </w:r>
      <w:proofErr w:type="spellStart"/>
      <w:r w:rsidRPr="000256FB">
        <w:rPr>
          <w:rFonts w:ascii="Times New Roman" w:hAnsi="Times New Roman"/>
          <w:sz w:val="24"/>
          <w:lang w:val="en-US"/>
        </w:rPr>
        <w:t>semua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pihak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.  (2) </w:t>
      </w:r>
      <w:proofErr w:type="spellStart"/>
      <w:r w:rsidRPr="000256FB">
        <w:rPr>
          <w:rFonts w:ascii="Times New Roman" w:hAnsi="Times New Roman"/>
          <w:sz w:val="24"/>
          <w:lang w:val="en-US"/>
        </w:rPr>
        <w:t>Pandangan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atau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harapan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dari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suatu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negara </w:t>
      </w:r>
      <w:proofErr w:type="spellStart"/>
      <w:r w:rsidRPr="000256FB">
        <w:rPr>
          <w:rFonts w:ascii="Times New Roman" w:hAnsi="Times New Roman"/>
          <w:sz w:val="24"/>
          <w:lang w:val="en-US"/>
        </w:rPr>
        <w:t>bahwa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kebijakan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diputuskan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oleh negara </w:t>
      </w:r>
      <w:proofErr w:type="spellStart"/>
      <w:r w:rsidRPr="000256FB">
        <w:rPr>
          <w:rFonts w:ascii="Times New Roman" w:hAnsi="Times New Roman"/>
          <w:sz w:val="24"/>
          <w:lang w:val="en-US"/>
        </w:rPr>
        <w:t>lainnya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akan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membantu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negara </w:t>
      </w:r>
      <w:proofErr w:type="spellStart"/>
      <w:r w:rsidRPr="000256FB">
        <w:rPr>
          <w:rFonts w:ascii="Times New Roman" w:hAnsi="Times New Roman"/>
          <w:sz w:val="24"/>
          <w:lang w:val="en-US"/>
        </w:rPr>
        <w:t>itu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untuk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mencapai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kepentingan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0256FB">
        <w:rPr>
          <w:rFonts w:ascii="Times New Roman" w:hAnsi="Times New Roman"/>
          <w:sz w:val="24"/>
          <w:lang w:val="en-US"/>
        </w:rPr>
        <w:t>nilai-nilainya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. (3) </w:t>
      </w:r>
      <w:proofErr w:type="spellStart"/>
      <w:r w:rsidRPr="000256FB">
        <w:rPr>
          <w:rFonts w:ascii="Times New Roman" w:hAnsi="Times New Roman"/>
          <w:sz w:val="24"/>
          <w:lang w:val="en-US"/>
        </w:rPr>
        <w:t>Persetujuan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atau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masalah-masalah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tertentu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antara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dua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negara </w:t>
      </w:r>
      <w:proofErr w:type="spellStart"/>
      <w:r w:rsidRPr="000256FB">
        <w:rPr>
          <w:rFonts w:ascii="Times New Roman" w:hAnsi="Times New Roman"/>
          <w:sz w:val="24"/>
          <w:lang w:val="en-US"/>
        </w:rPr>
        <w:t>atau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lebih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dalam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rangka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memanfaatkan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persamaan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kepentingan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atau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benturan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kepentingan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.  (4) </w:t>
      </w:r>
      <w:proofErr w:type="spellStart"/>
      <w:r w:rsidRPr="000256FB">
        <w:rPr>
          <w:rFonts w:ascii="Times New Roman" w:hAnsi="Times New Roman"/>
          <w:sz w:val="24"/>
          <w:lang w:val="en-US"/>
        </w:rPr>
        <w:t>Aturan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resmi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atau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tidak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resmi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mengenai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transaksi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di masa </w:t>
      </w:r>
      <w:proofErr w:type="spellStart"/>
      <w:r w:rsidRPr="000256FB">
        <w:rPr>
          <w:rFonts w:ascii="Times New Roman" w:hAnsi="Times New Roman"/>
          <w:sz w:val="24"/>
          <w:lang w:val="en-US"/>
        </w:rPr>
        <w:t>depan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dilakukan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untuk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melaksanakan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persetujuan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. (5) </w:t>
      </w:r>
      <w:proofErr w:type="spellStart"/>
      <w:r w:rsidRPr="000256FB">
        <w:rPr>
          <w:rFonts w:ascii="Times New Roman" w:hAnsi="Times New Roman"/>
          <w:sz w:val="24"/>
          <w:lang w:val="en-US"/>
        </w:rPr>
        <w:t>Transaksi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antar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negara </w:t>
      </w:r>
      <w:proofErr w:type="spellStart"/>
      <w:r w:rsidRPr="000256FB">
        <w:rPr>
          <w:rFonts w:ascii="Times New Roman" w:hAnsi="Times New Roman"/>
          <w:sz w:val="24"/>
          <w:lang w:val="en-US"/>
        </w:rPr>
        <w:t>untuk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memenuhi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persetujuan</w:t>
      </w:r>
      <w:proofErr w:type="spellEnd"/>
      <w:r w:rsidRPr="000256FB">
        <w:rPr>
          <w:rFonts w:ascii="Times New Roman" w:hAnsi="Times New Roman"/>
          <w:sz w:val="24"/>
          <w:lang w:val="en-US"/>
        </w:rPr>
        <w:t>.” (</w:t>
      </w:r>
      <w:proofErr w:type="spellStart"/>
      <w:r w:rsidRPr="000256FB">
        <w:rPr>
          <w:rFonts w:ascii="Times New Roman" w:hAnsi="Times New Roman"/>
          <w:sz w:val="24"/>
          <w:lang w:val="en-US"/>
        </w:rPr>
        <w:t>Holsti</w:t>
      </w:r>
      <w:proofErr w:type="spellEnd"/>
      <w:r w:rsidRPr="000256FB">
        <w:rPr>
          <w:rFonts w:ascii="Times New Roman" w:hAnsi="Times New Roman"/>
          <w:sz w:val="24"/>
          <w:lang w:val="en-US"/>
        </w:rPr>
        <w:t>, 1998)</w:t>
      </w:r>
    </w:p>
    <w:p w14:paraId="555D85AB" w14:textId="77777777" w:rsidR="000256FB" w:rsidRPr="000256FB" w:rsidRDefault="000256FB" w:rsidP="000256F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internasional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terjadi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karena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banyak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negara dan </w:t>
      </w:r>
      <w:proofErr w:type="spellStart"/>
      <w:r w:rsidRPr="000256FB">
        <w:rPr>
          <w:rFonts w:ascii="Times New Roman" w:hAnsi="Times New Roman"/>
          <w:sz w:val="24"/>
          <w:lang w:val="en-US"/>
        </w:rPr>
        <w:t>bangsa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tidak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dapat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memenuhi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kebutuhan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nasional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masing-masing </w:t>
      </w:r>
      <w:proofErr w:type="spellStart"/>
      <w:r w:rsidRPr="000256FB">
        <w:rPr>
          <w:rFonts w:ascii="Times New Roman" w:hAnsi="Times New Roman"/>
          <w:sz w:val="24"/>
          <w:lang w:val="en-US"/>
        </w:rPr>
        <w:t>sedangkan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kebutuhan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0256FB">
        <w:rPr>
          <w:rFonts w:ascii="Times New Roman" w:hAnsi="Times New Roman"/>
          <w:sz w:val="24"/>
          <w:lang w:val="en-US"/>
        </w:rPr>
        <w:t>kepentingan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nasional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setiap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negara </w:t>
      </w:r>
      <w:proofErr w:type="spellStart"/>
      <w:r w:rsidRPr="000256FB">
        <w:rPr>
          <w:rFonts w:ascii="Times New Roman" w:hAnsi="Times New Roman"/>
          <w:sz w:val="24"/>
          <w:lang w:val="en-US"/>
        </w:rPr>
        <w:t>tidak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. Oleh </w:t>
      </w:r>
      <w:proofErr w:type="spellStart"/>
      <w:r w:rsidRPr="000256FB">
        <w:rPr>
          <w:rFonts w:ascii="Times New Roman" w:hAnsi="Times New Roman"/>
          <w:sz w:val="24"/>
          <w:lang w:val="en-US"/>
        </w:rPr>
        <w:t>karenanya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internasional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lastRenderedPageBreak/>
        <w:t>biasanya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berputar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pada </w:t>
      </w:r>
      <w:proofErr w:type="spellStart"/>
      <w:r w:rsidRPr="000256FB">
        <w:rPr>
          <w:rFonts w:ascii="Times New Roman" w:hAnsi="Times New Roman"/>
          <w:sz w:val="24"/>
          <w:lang w:val="en-US"/>
        </w:rPr>
        <w:t>berbagai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bidang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di </w:t>
      </w:r>
      <w:proofErr w:type="spellStart"/>
      <w:r w:rsidRPr="000256FB">
        <w:rPr>
          <w:rFonts w:ascii="Times New Roman" w:hAnsi="Times New Roman"/>
          <w:sz w:val="24"/>
          <w:lang w:val="en-US"/>
        </w:rPr>
        <w:t>antaranya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ekonomi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lang w:val="en-US"/>
        </w:rPr>
        <w:t>politik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lang w:val="en-US"/>
        </w:rPr>
        <w:t>budaya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lang w:val="en-US"/>
        </w:rPr>
        <w:t>pertahanan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lang w:val="en-US"/>
        </w:rPr>
        <w:t>hingga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bidang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lingkungan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hidup</w:t>
      </w:r>
      <w:proofErr w:type="spellEnd"/>
      <w:r w:rsidRPr="000256FB">
        <w:rPr>
          <w:rFonts w:ascii="Times New Roman" w:hAnsi="Times New Roman"/>
          <w:sz w:val="24"/>
          <w:lang w:val="en-US"/>
        </w:rPr>
        <w:t>.</w:t>
      </w:r>
    </w:p>
    <w:p w14:paraId="7FDDD12D" w14:textId="567C7450" w:rsidR="000256FB" w:rsidRPr="000256FB" w:rsidRDefault="000256FB" w:rsidP="000256F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lang w:val="en-US"/>
        </w:rPr>
      </w:pPr>
      <w:r w:rsidRPr="000256FB">
        <w:rPr>
          <w:rFonts w:ascii="Times New Roman" w:hAnsi="Times New Roman"/>
          <w:sz w:val="24"/>
          <w:lang w:val="en-US"/>
        </w:rPr>
        <w:t xml:space="preserve">Pada </w:t>
      </w:r>
      <w:proofErr w:type="spellStart"/>
      <w:r w:rsidRPr="000256FB">
        <w:rPr>
          <w:rFonts w:ascii="Times New Roman" w:hAnsi="Times New Roman"/>
          <w:sz w:val="24"/>
          <w:lang w:val="en-US"/>
        </w:rPr>
        <w:t>umumnya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memiliki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tujuan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untuk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meningkatkan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kesejahteraan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. Hal </w:t>
      </w:r>
      <w:proofErr w:type="spellStart"/>
      <w:r w:rsidRPr="000256FB">
        <w:rPr>
          <w:rFonts w:ascii="Times New Roman" w:hAnsi="Times New Roman"/>
          <w:sz w:val="24"/>
          <w:lang w:val="en-US"/>
        </w:rPr>
        <w:t>ini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terjadi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sebab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bilateral </w:t>
      </w:r>
      <w:proofErr w:type="spellStart"/>
      <w:r w:rsidRPr="000256FB">
        <w:rPr>
          <w:rFonts w:ascii="Times New Roman" w:hAnsi="Times New Roman"/>
          <w:sz w:val="24"/>
          <w:lang w:val="en-US"/>
        </w:rPr>
        <w:t>dapat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menyelesaikan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masalah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meningkatkan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kesejahteraan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negara-negara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bekerja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dengan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lebih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cepat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Menurut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K.J </w:t>
      </w:r>
      <w:proofErr w:type="spellStart"/>
      <w:r w:rsidRPr="000256FB">
        <w:rPr>
          <w:rFonts w:ascii="Times New Roman" w:hAnsi="Times New Roman"/>
          <w:sz w:val="24"/>
          <w:lang w:val="en-US"/>
        </w:rPr>
        <w:t>Holsti</w:t>
      </w:r>
      <w:proofErr w:type="spellEnd"/>
      <w:r w:rsidR="00FC69DB">
        <w:rPr>
          <w:rFonts w:ascii="Times New Roman" w:hAnsi="Times New Roman"/>
          <w:sz w:val="24"/>
          <w:lang w:val="en-US"/>
        </w:rPr>
        <w:t xml:space="preserve"> (1995)</w:t>
      </w:r>
      <w:r w:rsidRPr="000256FB">
        <w:rPr>
          <w:rFonts w:ascii="Times New Roman" w:hAnsi="Times New Roman"/>
          <w:sz w:val="24"/>
          <w:lang w:val="en-US"/>
        </w:rPr>
        <w:t xml:space="preserve">, proses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atau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kolaborasi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terbentuk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dari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perpaduan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keanekaragaman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masalah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nasional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regional, </w:t>
      </w:r>
      <w:proofErr w:type="spellStart"/>
      <w:r w:rsidRPr="000256FB">
        <w:rPr>
          <w:rFonts w:ascii="Times New Roman" w:hAnsi="Times New Roman"/>
          <w:sz w:val="24"/>
          <w:lang w:val="en-US"/>
        </w:rPr>
        <w:t>atau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global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muncul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0256FB">
        <w:rPr>
          <w:rFonts w:ascii="Times New Roman" w:hAnsi="Times New Roman"/>
          <w:sz w:val="24"/>
          <w:lang w:val="en-US"/>
        </w:rPr>
        <w:t>memerlukan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perhatian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dari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lebih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satu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negara. Ada </w:t>
      </w:r>
      <w:proofErr w:type="spellStart"/>
      <w:r w:rsidRPr="000256FB">
        <w:rPr>
          <w:rFonts w:ascii="Times New Roman" w:hAnsi="Times New Roman"/>
          <w:sz w:val="24"/>
          <w:lang w:val="en-US"/>
        </w:rPr>
        <w:t>beberapa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alasan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mengapa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negara </w:t>
      </w:r>
      <w:proofErr w:type="spellStart"/>
      <w:r w:rsidRPr="000256FB">
        <w:rPr>
          <w:rFonts w:ascii="Times New Roman" w:hAnsi="Times New Roman"/>
          <w:sz w:val="24"/>
          <w:lang w:val="en-US"/>
        </w:rPr>
        <w:t>melakukan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dengan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negara </w:t>
      </w:r>
      <w:proofErr w:type="spellStart"/>
      <w:r w:rsidRPr="000256FB">
        <w:rPr>
          <w:rFonts w:ascii="Times New Roman" w:hAnsi="Times New Roman"/>
          <w:sz w:val="24"/>
          <w:lang w:val="en-US"/>
        </w:rPr>
        <w:t>lainnya</w:t>
      </w:r>
      <w:proofErr w:type="spellEnd"/>
      <w:r w:rsidRPr="000256FB">
        <w:rPr>
          <w:rFonts w:ascii="Times New Roman" w:hAnsi="Times New Roman"/>
          <w:sz w:val="24"/>
          <w:lang w:val="en-US"/>
        </w:rPr>
        <w:t>:</w:t>
      </w:r>
    </w:p>
    <w:p w14:paraId="7E95432D" w14:textId="7B876506" w:rsidR="000256FB" w:rsidRPr="000256FB" w:rsidRDefault="000256FB" w:rsidP="00FC69DB">
      <w:pPr>
        <w:spacing w:line="240" w:lineRule="auto"/>
        <w:ind w:left="851"/>
        <w:contextualSpacing/>
        <w:jc w:val="both"/>
        <w:rPr>
          <w:rFonts w:ascii="Times New Roman" w:hAnsi="Times New Roman"/>
          <w:sz w:val="24"/>
          <w:lang w:val="en-US"/>
        </w:rPr>
      </w:pPr>
      <w:r w:rsidRPr="000256FB">
        <w:rPr>
          <w:rFonts w:ascii="Times New Roman" w:hAnsi="Times New Roman"/>
          <w:sz w:val="24"/>
          <w:lang w:val="en-US"/>
        </w:rPr>
        <w:t xml:space="preserve">“(1) Demi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meningkatkan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kesejahteraan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ekonominya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banyak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negara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melakukan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dengan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negara </w:t>
      </w:r>
      <w:proofErr w:type="spellStart"/>
      <w:r w:rsidRPr="000256FB">
        <w:rPr>
          <w:rFonts w:ascii="Times New Roman" w:hAnsi="Times New Roman"/>
          <w:sz w:val="24"/>
          <w:lang w:val="en-US"/>
        </w:rPr>
        <w:t>lainnya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untuk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mengurangi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biaya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harus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ditanggung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negara </w:t>
      </w:r>
      <w:proofErr w:type="spellStart"/>
      <w:r w:rsidRPr="000256FB">
        <w:rPr>
          <w:rFonts w:ascii="Times New Roman" w:hAnsi="Times New Roman"/>
          <w:sz w:val="24"/>
          <w:lang w:val="en-US"/>
        </w:rPr>
        <w:t>tersebut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dalam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memproduksi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suatu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produk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kebutuhan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bagi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rakyatnya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karena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adanya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keterbatasan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dimiliki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negara </w:t>
      </w:r>
      <w:proofErr w:type="spellStart"/>
      <w:r w:rsidRPr="000256FB">
        <w:rPr>
          <w:rFonts w:ascii="Times New Roman" w:hAnsi="Times New Roman"/>
          <w:sz w:val="24"/>
          <w:lang w:val="en-US"/>
        </w:rPr>
        <w:t>tersebut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. (2) </w:t>
      </w:r>
      <w:proofErr w:type="spellStart"/>
      <w:r w:rsidRPr="000256FB">
        <w:rPr>
          <w:rFonts w:ascii="Times New Roman" w:hAnsi="Times New Roman"/>
          <w:sz w:val="24"/>
          <w:lang w:val="en-US"/>
        </w:rPr>
        <w:t>Untuk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meningkatkan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efisiensi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berkaitan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dengan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pengurangan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biaya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. (3) Karena </w:t>
      </w:r>
      <w:proofErr w:type="spellStart"/>
      <w:r w:rsidRPr="000256FB">
        <w:rPr>
          <w:rFonts w:ascii="Times New Roman" w:hAnsi="Times New Roman"/>
          <w:sz w:val="24"/>
          <w:lang w:val="en-US"/>
        </w:rPr>
        <w:t>adanya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masalah-masalah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mengancam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keamanan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bersama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. (4) </w:t>
      </w:r>
      <w:proofErr w:type="spellStart"/>
      <w:r w:rsidRPr="000256FB">
        <w:rPr>
          <w:rFonts w:ascii="Times New Roman" w:hAnsi="Times New Roman"/>
          <w:sz w:val="24"/>
          <w:lang w:val="en-US"/>
        </w:rPr>
        <w:t>Dalam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rangka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mengurangi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kerugian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negatif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diakibatkan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oleh </w:t>
      </w:r>
      <w:proofErr w:type="spellStart"/>
      <w:r w:rsidRPr="000256FB">
        <w:rPr>
          <w:rFonts w:ascii="Times New Roman" w:hAnsi="Times New Roman"/>
          <w:sz w:val="24"/>
          <w:lang w:val="en-US"/>
        </w:rPr>
        <w:t>tindakan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tindakan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individual negara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memberi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dampak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terhadap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negara lain.” (</w:t>
      </w:r>
      <w:proofErr w:type="spellStart"/>
      <w:r w:rsidRPr="000256FB">
        <w:rPr>
          <w:rFonts w:ascii="Times New Roman" w:hAnsi="Times New Roman"/>
          <w:sz w:val="24"/>
          <w:lang w:val="en-US"/>
        </w:rPr>
        <w:t>Holsti</w:t>
      </w:r>
      <w:proofErr w:type="spellEnd"/>
      <w:r w:rsidRPr="000256FB">
        <w:rPr>
          <w:rFonts w:ascii="Times New Roman" w:hAnsi="Times New Roman"/>
          <w:sz w:val="24"/>
          <w:lang w:val="en-US"/>
        </w:rPr>
        <w:t>, 1995)</w:t>
      </w:r>
    </w:p>
    <w:p w14:paraId="3F3F18FF" w14:textId="7F870C5B" w:rsidR="000256FB" w:rsidRPr="000256FB" w:rsidRDefault="000256FB" w:rsidP="000256F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pada </w:t>
      </w:r>
      <w:proofErr w:type="spellStart"/>
      <w:r w:rsidRPr="000256FB">
        <w:rPr>
          <w:rFonts w:ascii="Times New Roman" w:hAnsi="Times New Roman"/>
          <w:sz w:val="24"/>
          <w:lang w:val="en-US"/>
        </w:rPr>
        <w:t>umumnya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memiliki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unsur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dengan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perumusan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kebijakan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umum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atau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koordinasi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kebijakan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nasional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terpisah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0256FB">
        <w:rPr>
          <w:rFonts w:ascii="Times New Roman" w:hAnsi="Times New Roman"/>
          <w:sz w:val="24"/>
          <w:lang w:val="en-US"/>
        </w:rPr>
        <w:t>dilakukan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atas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dasar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multilateral. </w:t>
      </w:r>
      <w:proofErr w:type="spellStart"/>
      <w:r w:rsidRPr="000256FB">
        <w:rPr>
          <w:rFonts w:ascii="Times New Roman" w:hAnsi="Times New Roman"/>
          <w:sz w:val="24"/>
          <w:lang w:val="en-US"/>
        </w:rPr>
        <w:t>Terkadang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internasional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ini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mencakup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rencana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0256FB">
        <w:rPr>
          <w:rFonts w:ascii="Times New Roman" w:hAnsi="Times New Roman"/>
          <w:sz w:val="24"/>
          <w:lang w:val="en-US"/>
        </w:rPr>
        <w:t>asal-usul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tidak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dikonsepkan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oleh </w:t>
      </w:r>
      <w:proofErr w:type="spellStart"/>
      <w:r w:rsidRPr="000256FB">
        <w:rPr>
          <w:rFonts w:ascii="Times New Roman" w:hAnsi="Times New Roman"/>
          <w:sz w:val="24"/>
          <w:lang w:val="en-US"/>
        </w:rPr>
        <w:t>pemerintah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nasional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tetapi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oleh </w:t>
      </w:r>
      <w:proofErr w:type="spellStart"/>
      <w:r w:rsidRPr="000256FB">
        <w:rPr>
          <w:rFonts w:ascii="Times New Roman" w:hAnsi="Times New Roman"/>
          <w:sz w:val="24"/>
          <w:lang w:val="en-US"/>
        </w:rPr>
        <w:t>pejabat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sipil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internasional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melakukan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perundingan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sebagai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wakil </w:t>
      </w:r>
      <w:proofErr w:type="spellStart"/>
      <w:r w:rsidRPr="000256FB">
        <w:rPr>
          <w:rFonts w:ascii="Times New Roman" w:hAnsi="Times New Roman"/>
          <w:sz w:val="24"/>
          <w:lang w:val="en-US"/>
        </w:rPr>
        <w:t>dari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negara </w:t>
      </w:r>
      <w:proofErr w:type="spellStart"/>
      <w:r w:rsidRPr="000256FB">
        <w:rPr>
          <w:rFonts w:ascii="Times New Roman" w:hAnsi="Times New Roman"/>
          <w:sz w:val="24"/>
          <w:lang w:val="en-US"/>
        </w:rPr>
        <w:t>tersebut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0256FB">
        <w:rPr>
          <w:rFonts w:ascii="Times New Roman" w:hAnsi="Times New Roman"/>
          <w:sz w:val="24"/>
          <w:lang w:val="en-US"/>
        </w:rPr>
        <w:t>Selain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itu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dari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internasional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ini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dilanjutkan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dengan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dibuatnya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perundingan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0256FB">
        <w:rPr>
          <w:rFonts w:ascii="Times New Roman" w:hAnsi="Times New Roman"/>
          <w:sz w:val="24"/>
          <w:lang w:val="en-US"/>
        </w:rPr>
        <w:t>perjanjian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berlanjut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. Ada 4 </w:t>
      </w:r>
      <w:proofErr w:type="spellStart"/>
      <w:r w:rsidRPr="000256FB">
        <w:rPr>
          <w:rFonts w:ascii="Times New Roman" w:hAnsi="Times New Roman"/>
          <w:sz w:val="24"/>
          <w:lang w:val="en-US"/>
        </w:rPr>
        <w:t>jenis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>:</w:t>
      </w:r>
    </w:p>
    <w:p w14:paraId="3722786C" w14:textId="2488F98C" w:rsidR="000256FB" w:rsidRPr="000256FB" w:rsidRDefault="000256FB" w:rsidP="000256FB">
      <w:pPr>
        <w:spacing w:line="240" w:lineRule="auto"/>
        <w:ind w:left="851"/>
        <w:contextualSpacing/>
        <w:jc w:val="both"/>
        <w:rPr>
          <w:rFonts w:ascii="Times New Roman" w:hAnsi="Times New Roman"/>
          <w:sz w:val="24"/>
          <w:lang w:val="en-US"/>
        </w:rPr>
      </w:pPr>
      <w:r w:rsidRPr="000256FB">
        <w:rPr>
          <w:rFonts w:ascii="Times New Roman" w:hAnsi="Times New Roman"/>
          <w:sz w:val="24"/>
          <w:lang w:val="en-US"/>
        </w:rPr>
        <w:t xml:space="preserve">“(1)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Global, </w:t>
      </w:r>
      <w:proofErr w:type="spellStart"/>
      <w:r w:rsidRPr="000256FB">
        <w:rPr>
          <w:rFonts w:ascii="Times New Roman" w:hAnsi="Times New Roman"/>
          <w:sz w:val="24"/>
          <w:lang w:val="en-US"/>
        </w:rPr>
        <w:t>yaitu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memadukan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semua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bangsa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di dunia dan </w:t>
      </w:r>
      <w:proofErr w:type="spellStart"/>
      <w:r w:rsidRPr="000256FB">
        <w:rPr>
          <w:rFonts w:ascii="Times New Roman" w:hAnsi="Times New Roman"/>
          <w:sz w:val="24"/>
          <w:lang w:val="en-US"/>
        </w:rPr>
        <w:t>mempersatukan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seluruh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cita-cita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bersama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serta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untuk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menghindarkan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disintegrasi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internasional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. (2)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Regional, </w:t>
      </w:r>
      <w:proofErr w:type="spellStart"/>
      <w:r w:rsidRPr="000256FB">
        <w:rPr>
          <w:rFonts w:ascii="Times New Roman" w:hAnsi="Times New Roman"/>
          <w:sz w:val="24"/>
          <w:lang w:val="en-US"/>
        </w:rPr>
        <w:t>yaitu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antara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negara-negara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secara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geografis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berdekatan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0256FB">
        <w:rPr>
          <w:rFonts w:ascii="Times New Roman" w:hAnsi="Times New Roman"/>
          <w:sz w:val="24"/>
          <w:lang w:val="en-US"/>
        </w:rPr>
        <w:t>memiliki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kesamaan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pandangan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ekonomi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lang w:val="en-US"/>
        </w:rPr>
        <w:t>politik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lang w:val="en-US"/>
        </w:rPr>
        <w:t>sosial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lang w:val="en-US"/>
        </w:rPr>
        <w:t>budaya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dari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negara-negara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hendak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bekerja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tersebut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. (3)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Fungsional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lang w:val="en-US"/>
        </w:rPr>
        <w:t>yaitu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didasarkan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pada </w:t>
      </w:r>
      <w:proofErr w:type="spellStart"/>
      <w:r w:rsidRPr="000256FB">
        <w:rPr>
          <w:rFonts w:ascii="Times New Roman" w:hAnsi="Times New Roman"/>
          <w:sz w:val="24"/>
          <w:lang w:val="en-US"/>
        </w:rPr>
        <w:t>fungsinya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masing-masing. </w:t>
      </w:r>
      <w:proofErr w:type="spellStart"/>
      <w:r w:rsidRPr="000256FB">
        <w:rPr>
          <w:rFonts w:ascii="Times New Roman" w:hAnsi="Times New Roman"/>
          <w:sz w:val="24"/>
          <w:lang w:val="en-US"/>
        </w:rPr>
        <w:t>Biasanya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ini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meningkatkan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bidang-bidang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tertentu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tersebut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akan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melengkapi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berbagai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kekurangan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pada masing-masing negara </w:t>
      </w:r>
      <w:proofErr w:type="spellStart"/>
      <w:r w:rsidRPr="000256FB">
        <w:rPr>
          <w:rFonts w:ascii="Times New Roman" w:hAnsi="Times New Roman"/>
          <w:sz w:val="24"/>
          <w:lang w:val="en-US"/>
        </w:rPr>
        <w:t>misalnya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: </w:t>
      </w:r>
      <w:proofErr w:type="spellStart"/>
      <w:r w:rsidRPr="000256FB">
        <w:rPr>
          <w:rFonts w:ascii="Times New Roman" w:hAnsi="Times New Roman"/>
          <w:sz w:val="24"/>
          <w:lang w:val="en-US"/>
        </w:rPr>
        <w:t>ekonomi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lang w:val="en-US"/>
        </w:rPr>
        <w:t>politik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sosial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budaya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dan </w:t>
      </w:r>
      <w:proofErr w:type="spellStart"/>
      <w:r w:rsidRPr="000256FB">
        <w:rPr>
          <w:rFonts w:ascii="Times New Roman" w:hAnsi="Times New Roman"/>
          <w:sz w:val="24"/>
          <w:lang w:val="en-US"/>
        </w:rPr>
        <w:t>lingkungan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hidup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. (4)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Ideologis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256FB">
        <w:rPr>
          <w:rFonts w:ascii="Times New Roman" w:hAnsi="Times New Roman"/>
          <w:sz w:val="24"/>
          <w:lang w:val="en-US"/>
        </w:rPr>
        <w:t>yaitu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dilakukan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negara-negara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menganut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paham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ideologi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, dan </w:t>
      </w:r>
      <w:proofErr w:type="spellStart"/>
      <w:r w:rsidRPr="000256FB">
        <w:rPr>
          <w:rFonts w:ascii="Times New Roman" w:hAnsi="Times New Roman"/>
          <w:sz w:val="24"/>
          <w:lang w:val="en-US"/>
        </w:rPr>
        <w:t>bentuk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biasanya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diberlakukan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melalui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suatu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perjanjian</w:t>
      </w:r>
      <w:proofErr w:type="spellEnd"/>
      <w:r w:rsidRPr="000256FB">
        <w:rPr>
          <w:rFonts w:ascii="Times New Roman" w:hAnsi="Times New Roman"/>
          <w:sz w:val="24"/>
          <w:lang w:val="en-US"/>
        </w:rPr>
        <w:t>.” (</w:t>
      </w:r>
      <w:proofErr w:type="spellStart"/>
      <w:r w:rsidRPr="000256FB">
        <w:rPr>
          <w:rFonts w:ascii="Times New Roman" w:hAnsi="Times New Roman"/>
          <w:sz w:val="24"/>
          <w:lang w:val="en-US"/>
        </w:rPr>
        <w:t>Holsti</w:t>
      </w:r>
      <w:proofErr w:type="spellEnd"/>
      <w:r w:rsidRPr="000256FB">
        <w:rPr>
          <w:rFonts w:ascii="Times New Roman" w:hAnsi="Times New Roman"/>
          <w:sz w:val="24"/>
          <w:lang w:val="en-US"/>
        </w:rPr>
        <w:t>, 1995)</w:t>
      </w:r>
    </w:p>
    <w:p w14:paraId="4072A292" w14:textId="7629EF60" w:rsidR="000256FB" w:rsidRPr="000256FB" w:rsidRDefault="000256FB" w:rsidP="000256F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lang w:val="en-US"/>
        </w:rPr>
      </w:pPr>
      <w:r w:rsidRPr="000256FB">
        <w:rPr>
          <w:rFonts w:ascii="Times New Roman" w:hAnsi="Times New Roman"/>
          <w:sz w:val="24"/>
          <w:lang w:val="en-US"/>
        </w:rPr>
        <w:t xml:space="preserve">Salah </w:t>
      </w:r>
      <w:proofErr w:type="spellStart"/>
      <w:r w:rsidRPr="000256FB">
        <w:rPr>
          <w:rFonts w:ascii="Times New Roman" w:hAnsi="Times New Roman"/>
          <w:sz w:val="24"/>
          <w:lang w:val="en-US"/>
        </w:rPr>
        <w:t>satu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bentuk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yaitu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fungsional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berangkat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dari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pragmatisme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pemikiran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mensyarakat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akan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adanya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kemampuan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tertentu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pada masing-masing </w:t>
      </w:r>
      <w:proofErr w:type="spellStart"/>
      <w:r w:rsidRPr="000256FB">
        <w:rPr>
          <w:rFonts w:ascii="Times New Roman" w:hAnsi="Times New Roman"/>
          <w:sz w:val="24"/>
          <w:lang w:val="en-US"/>
        </w:rPr>
        <w:t>mitra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dalam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0256FB">
        <w:rPr>
          <w:rFonts w:ascii="Times New Roman" w:hAnsi="Times New Roman"/>
          <w:sz w:val="24"/>
          <w:lang w:val="en-US"/>
        </w:rPr>
        <w:t>Dengan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demikian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fungsional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tidak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mungkin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terselenggara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apabila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di</w:t>
      </w:r>
      <w:r w:rsidR="00191AF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antara</w:t>
      </w:r>
      <w:proofErr w:type="spellEnd"/>
      <w:r w:rsidR="00191AF9">
        <w:rPr>
          <w:rFonts w:ascii="Times New Roman" w:hAnsi="Times New Roman"/>
          <w:sz w:val="24"/>
          <w:lang w:val="en-US"/>
        </w:rPr>
        <w:t xml:space="preserve"> </w:t>
      </w:r>
      <w:r w:rsidRPr="000256FB">
        <w:rPr>
          <w:rFonts w:ascii="Times New Roman" w:hAnsi="Times New Roman"/>
          <w:sz w:val="24"/>
          <w:lang w:val="en-US"/>
        </w:rPr>
        <w:t xml:space="preserve">negara </w:t>
      </w:r>
      <w:proofErr w:type="spellStart"/>
      <w:r w:rsidRPr="000256FB">
        <w:rPr>
          <w:rFonts w:ascii="Times New Roman" w:hAnsi="Times New Roman"/>
          <w:sz w:val="24"/>
          <w:lang w:val="en-US"/>
        </w:rPr>
        <w:t>mitra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ada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tidak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mampu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mendukung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suatu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fungsi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spesifik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diharapkan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darinya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oleh yang lain. Adapun </w:t>
      </w:r>
      <w:proofErr w:type="spellStart"/>
      <w:r w:rsidRPr="000256FB">
        <w:rPr>
          <w:rFonts w:ascii="Times New Roman" w:hAnsi="Times New Roman"/>
          <w:sz w:val="24"/>
          <w:lang w:val="en-US"/>
        </w:rPr>
        <w:t>kendala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0256FB">
        <w:rPr>
          <w:rFonts w:ascii="Times New Roman" w:hAnsi="Times New Roman"/>
          <w:sz w:val="24"/>
          <w:lang w:val="en-US"/>
        </w:rPr>
        <w:t>dihadapi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dalam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kerja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sama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fungsional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terletak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pada </w:t>
      </w:r>
      <w:proofErr w:type="spellStart"/>
      <w:r w:rsidRPr="000256FB">
        <w:rPr>
          <w:rFonts w:ascii="Times New Roman" w:hAnsi="Times New Roman"/>
          <w:sz w:val="24"/>
          <w:lang w:val="en-US"/>
        </w:rPr>
        <w:t>ideologi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256FB">
        <w:rPr>
          <w:rFonts w:ascii="Times New Roman" w:hAnsi="Times New Roman"/>
          <w:sz w:val="24"/>
          <w:lang w:val="en-US"/>
        </w:rPr>
        <w:t>politik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0256FB">
        <w:rPr>
          <w:rFonts w:ascii="Times New Roman" w:hAnsi="Times New Roman"/>
          <w:sz w:val="24"/>
          <w:lang w:val="en-US"/>
        </w:rPr>
        <w:t>isu-isu</w:t>
      </w:r>
      <w:proofErr w:type="spellEnd"/>
      <w:r w:rsidRPr="000256FB">
        <w:rPr>
          <w:rFonts w:ascii="Times New Roman" w:hAnsi="Times New Roman"/>
          <w:sz w:val="24"/>
          <w:lang w:val="en-US"/>
        </w:rPr>
        <w:t xml:space="preserve"> wilayah.</w:t>
      </w:r>
    </w:p>
    <w:p w14:paraId="5629E041" w14:textId="1BE8948E" w:rsidR="006F7D90" w:rsidRDefault="006F7D90" w:rsidP="006F7D90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</w:rPr>
      </w:pPr>
    </w:p>
    <w:p w14:paraId="1F8CF26F" w14:textId="77777777" w:rsidR="006F7D90" w:rsidRDefault="006F7D90" w:rsidP="006F7D90">
      <w:pPr>
        <w:spacing w:line="240" w:lineRule="auto"/>
        <w:contextualSpacing/>
        <w:jc w:val="both"/>
        <w:rPr>
          <w:rFonts w:ascii="Times New Roman" w:hAnsi="Times New Roman"/>
          <w:bCs/>
          <w:sz w:val="24"/>
        </w:rPr>
      </w:pPr>
    </w:p>
    <w:p w14:paraId="49B04470" w14:textId="77777777" w:rsidR="00FC69DB" w:rsidRDefault="00FC69DB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7D3D5779" w14:textId="143B8028" w:rsidR="006F7D90" w:rsidRPr="00925481" w:rsidRDefault="006F7D90" w:rsidP="006F7D90">
      <w:pPr>
        <w:spacing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925481">
        <w:rPr>
          <w:rFonts w:ascii="Times New Roman" w:hAnsi="Times New Roman"/>
          <w:b/>
          <w:sz w:val="24"/>
        </w:rPr>
        <w:lastRenderedPageBreak/>
        <w:t>Metode Penelitian</w:t>
      </w:r>
    </w:p>
    <w:p w14:paraId="1CE3B36F" w14:textId="4151C3F6" w:rsidR="006F7D90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Hlk103767511"/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eksplanatif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Data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sekunder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pustaka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digital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buku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jurnal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laporan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dokumen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sumber-sumber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internet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berisi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data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informasi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relevan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berkaitan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>.</w:t>
      </w:r>
      <w:bookmarkEnd w:id="0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Landasan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konseptual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Konsep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Sama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Internasional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78D781C4" w14:textId="77777777" w:rsid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286C6D" w14:textId="77777777" w:rsidR="00815491" w:rsidRDefault="006F7D90" w:rsidP="00815491">
      <w:pPr>
        <w:spacing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3C0959">
        <w:rPr>
          <w:rFonts w:ascii="Times New Roman" w:hAnsi="Times New Roman"/>
          <w:b/>
          <w:sz w:val="24"/>
        </w:rPr>
        <w:t>Hasil dan Pembahasan</w:t>
      </w:r>
    </w:p>
    <w:p w14:paraId="670F1E42" w14:textId="7B97D919" w:rsidR="00FB4D9B" w:rsidRPr="00815491" w:rsidRDefault="00FB4D9B" w:rsidP="00815491">
      <w:pPr>
        <w:pStyle w:val="ListParagraph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b/>
          <w:sz w:val="24"/>
        </w:rPr>
      </w:pPr>
      <w:proofErr w:type="spellStart"/>
      <w:r w:rsidRPr="00815491">
        <w:rPr>
          <w:rFonts w:ascii="Times New Roman" w:hAnsi="Times New Roman"/>
          <w:b/>
          <w:bCs/>
          <w:sz w:val="24"/>
          <w:lang w:val="en-US"/>
        </w:rPr>
        <w:t>Masalah</w:t>
      </w:r>
      <w:proofErr w:type="spellEnd"/>
      <w:r w:rsidRPr="00815491"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/>
          <w:bCs/>
          <w:sz w:val="24"/>
          <w:lang w:val="en-US"/>
        </w:rPr>
        <w:t>Penanganan</w:t>
      </w:r>
      <w:proofErr w:type="spellEnd"/>
      <w:r w:rsidRPr="00815491">
        <w:rPr>
          <w:rFonts w:ascii="Times New Roman" w:hAnsi="Times New Roman"/>
          <w:b/>
          <w:bCs/>
          <w:sz w:val="24"/>
          <w:lang w:val="en-US"/>
        </w:rPr>
        <w:t xml:space="preserve"> Covid-19 di Indonesia</w:t>
      </w:r>
    </w:p>
    <w:p w14:paraId="4A08C981" w14:textId="079490B6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Januari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2021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periode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pertambahan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virus Covid-19 yang sangat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signifikan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di Indonesia,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Jakarta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provinsi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paling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data Kementerian Kesehatan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dipublikasikan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Humas BNPB pada 26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Januari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2021,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di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mencapai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1.012.350. Jakarta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tercatat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2.314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corona,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kemudian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Jawa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Barat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mencapai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3.924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baru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kemudian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terbanyak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lain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tercatat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Jawa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Tengah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penambahan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sebanyak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1.678.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Selain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ketiga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provinsi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provinsi-provinsi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lain di Indonesia juga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mencatat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penemuan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kasus-kasus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baru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Angka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diiringi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sebanyak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820.356 orang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sembuh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total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sebanyak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28.468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pasien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dilaporkan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meninggal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dunia</w:t>
      </w:r>
      <w:r w:rsidR="00FC69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>(Kompas, 2021)</w:t>
      </w:r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4E27398C" w14:textId="77777777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Melihat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mencapai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Menteri Kesehatan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pernyataan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masyaakat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bekeja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ekstra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pandemi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Tingkat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penulaan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virus covid-19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lekas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dihentikan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ditekan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dijalankannya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protokol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maksimal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yakni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memakai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masker,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rutin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cuci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tangan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menjaga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jarak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aman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bekerumun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Selain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menjaga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potokol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terus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dijalankan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perlu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tracing,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isolasi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mandiri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dilaksanan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mengecek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mengonfirmasi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gejala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diduga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virus Covid-19. Tracing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program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melacak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berkontak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langsung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pasien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dikonfimasi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Selanjutnya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isolasi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mandiri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program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Kementerian Kesehatan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mngurangi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penularan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mengisolasi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sebisa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mungkin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menghindari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kontak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orang lain.</w:t>
      </w:r>
    </w:p>
    <w:p w14:paraId="51D787F9" w14:textId="21959FC7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upaya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menekan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penyebaran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virus Covid-19,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upaya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pencegahan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diberitakan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membuka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jalur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di Indonesia. Menteri Kesehatan Budi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Gunadi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Sadikin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menyatakan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wacana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Tahapan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konsultasi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Indonesian Technical Advisory Group on Immunization (ITAGI)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memberik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nasehat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/advice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Menkes.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pertama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mulai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Januari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sampai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April 2021</w:t>
      </w:r>
      <w:r w:rsidR="00FC69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>(Tempo, 2021)</w:t>
      </w:r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54884CAC" w14:textId="176D9485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pertama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di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menargetkan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tenaga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sejumlah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1,3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petugas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publik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petuas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kesulitan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menjaga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jarak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pekejaannya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sebanyak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17,4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berusia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lanjut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60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sejumlah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21,5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orang.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Sedangkan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pada April 2021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Maret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2022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target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yang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menerima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63,9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orang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risiko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penularan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kategori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tinggal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juga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="00FC69DB">
        <w:rPr>
          <w:rFonts w:ascii="Times New Roman" w:hAnsi="Times New Roman"/>
          <w:sz w:val="24"/>
          <w:szCs w:val="24"/>
          <w:lang w:val="en-US"/>
        </w:rPr>
        <w:t xml:space="preserve"> (Tempo, 2021)</w:t>
      </w:r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0BF24DEF" w14:textId="28011832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lastRenderedPageBreak/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memenuhi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denganbebagai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negara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penyediaan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Salah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satunya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di mana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memproduksi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Sinovac.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proses uji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klinis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efektifitas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Sinovac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78%,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tetapi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adanya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tambahan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berubah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50,40%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diumumkan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bulan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Januari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2021.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Sinovac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mendapat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pesetujuan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kondisi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darurat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risiko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di China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sejak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Juli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2020. Pada September 2020, Sinovac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disuntikkan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1.000 orang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sukarelawan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denga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5%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merasakan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gejala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ketidaknyamanan</w:t>
      </w:r>
      <w:proofErr w:type="spellEnd"/>
      <w:r w:rsidR="00FC69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69DB" w:rsidRPr="00307DAE">
        <w:rPr>
          <w:rFonts w:ascii="Times New Roman" w:hAnsi="Times New Roman"/>
          <w:color w:val="4472C4" w:themeColor="accent1"/>
          <w:sz w:val="24"/>
          <w:szCs w:val="24"/>
          <w:lang w:val="en-US"/>
        </w:rPr>
        <w:t>(</w:t>
      </w:r>
      <w:proofErr w:type="spellStart"/>
      <w:r w:rsidR="00FC69DB" w:rsidRPr="00307DAE">
        <w:rPr>
          <w:rFonts w:ascii="Times New Roman" w:hAnsi="Times New Roman"/>
          <w:color w:val="4472C4" w:themeColor="accent1"/>
          <w:sz w:val="24"/>
          <w:szCs w:val="24"/>
          <w:lang w:val="en-US"/>
        </w:rPr>
        <w:t>Detik</w:t>
      </w:r>
      <w:proofErr w:type="spellEnd"/>
      <w:r w:rsidR="00FC69DB" w:rsidRPr="00307DAE">
        <w:rPr>
          <w:rFonts w:ascii="Times New Roman" w:hAnsi="Times New Roman"/>
          <w:color w:val="4472C4" w:themeColor="accent1"/>
          <w:sz w:val="24"/>
          <w:szCs w:val="24"/>
          <w:lang w:val="en-US"/>
        </w:rPr>
        <w:t xml:space="preserve"> Health, 2020)</w:t>
      </w:r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69A48F6E" w14:textId="6ECB046C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Selain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Indonesia, negara-negara lain di wilayah Asia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sepakat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menjalin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pembelian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Sinovac,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Singapura, Malaysia, dan Filipina. Di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dimulai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sejak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13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Januari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2021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presiden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Joko Widodo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orang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petama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di Indonesia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mendapat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berlokasi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di Istana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Medeka</w:t>
      </w:r>
      <w:proofErr w:type="spellEnd"/>
      <w:r w:rsidR="00307DA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7DAE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>(</w:t>
      </w:r>
      <w:proofErr w:type="spellStart"/>
      <w:r w:rsidR="00307DAE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>Siaran</w:t>
      </w:r>
      <w:proofErr w:type="spellEnd"/>
      <w:r w:rsidR="00307DAE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 xml:space="preserve"> Pers </w:t>
      </w:r>
      <w:proofErr w:type="spellStart"/>
      <w:r w:rsidR="00307DAE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>Presiden</w:t>
      </w:r>
      <w:proofErr w:type="spellEnd"/>
      <w:r w:rsidR="00307DAE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 xml:space="preserve"> RI, 2021)</w:t>
      </w:r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tesebut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penanda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dimulainya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massal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gratis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rangka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penyebaran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penulaan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virus Covid-19.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Presiden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Joko Widodo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menerima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suntikan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diproduksi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oleh CoronaVac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Sinovac Life Science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Co.Ltd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., di mana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PT. Bio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Farma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(Persero)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melewati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uji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klinis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melibatkan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1.620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sukarelawan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di Bandung.</w:t>
      </w:r>
    </w:p>
    <w:p w14:paraId="691F6558" w14:textId="2C3FE7F5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Sebenarnya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Indonesia juga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mencoba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mengembangkan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konsorsium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Konsorsium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Riset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Inovasi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tesebut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terdiri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kolaborasi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Kementerian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Riset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/BRIN, Kementerian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Luar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Negeri, Kementerian BUMN, Kalbe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Farma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para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ahli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berbagai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perguruan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LPNK, dan Lembaga Bio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Molekular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(LBM) Eijkman</w:t>
      </w:r>
      <w:r w:rsidR="00FC69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>(</w:t>
      </w:r>
      <w:proofErr w:type="spellStart"/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>Siaran</w:t>
      </w:r>
      <w:proofErr w:type="spellEnd"/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 xml:space="preserve"> Pers </w:t>
      </w:r>
      <w:proofErr w:type="spellStart"/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>Presiden</w:t>
      </w:r>
      <w:proofErr w:type="spellEnd"/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 xml:space="preserve"> RI, 2021)</w:t>
      </w:r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68E2A72C" w14:textId="15994DD3" w:rsidR="00FB4D9B" w:rsidRPr="00FB4D9B" w:rsidRDefault="00FB4D9B" w:rsidP="00815491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Konsorsium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dibuat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pembangunan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memproduksi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aman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efektif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memenuhi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Cara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sub-unit protein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rekombinan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strain coronavirus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berasal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sangat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pengalaman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dimiliki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oleh LBM Eijkman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lembaga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mendapat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kewenangan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 w:rsidR="00FC69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>(</w:t>
      </w:r>
      <w:proofErr w:type="spellStart"/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>Siaran</w:t>
      </w:r>
      <w:proofErr w:type="spellEnd"/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 xml:space="preserve"> Pers </w:t>
      </w:r>
      <w:proofErr w:type="spellStart"/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>Presiden</w:t>
      </w:r>
      <w:proofErr w:type="spellEnd"/>
      <w:r w:rsidR="00FC69DB" w:rsidRPr="00FC69DB">
        <w:rPr>
          <w:rFonts w:ascii="Times New Roman" w:hAnsi="Times New Roman"/>
          <w:color w:val="4472C4" w:themeColor="accent1"/>
          <w:sz w:val="24"/>
          <w:szCs w:val="24"/>
          <w:lang w:val="en-US"/>
        </w:rPr>
        <w:t xml:space="preserve"> RI, 2021)</w:t>
      </w:r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5A342D02" w14:textId="77777777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Mengembangkan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mandiri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diberi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Merah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Putih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searah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stategi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menangani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jangka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panjang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teutama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mengusahakan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penemuan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virus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tersebar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di Indonesia.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Presiden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Joko Widodo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betanggung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jawab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membei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arahan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secaa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langsung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mengembangkan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mandiri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Aahan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instruksi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tesebut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menguatkan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keamanan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penduduk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mempercepat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penanganan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Covid-19. Oleh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sebab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diperlukan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sinergi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kolaborasi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berbagai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terlibat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Merah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Putih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1EAF8064" w14:textId="77777777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Meski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diupayakan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mengembangkan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mandiri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belum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siap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memproduksi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massal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standard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uji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klinis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WHO,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dibutuhkan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lolos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uji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klinis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negara lain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memenuhi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Hal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inilah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bilateral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multilateral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mendapat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4DDD4DED" w14:textId="77777777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302B18B" w14:textId="1D8175DB" w:rsidR="001060B2" w:rsidRPr="001060B2" w:rsidRDefault="00FB4D9B" w:rsidP="001060B2">
      <w:pPr>
        <w:pStyle w:val="ListParagraph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b/>
          <w:bCs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FB4D9B">
        <w:rPr>
          <w:rFonts w:ascii="Times New Roman" w:hAnsi="Times New Roman"/>
          <w:b/>
          <w:bCs/>
          <w:sz w:val="24"/>
          <w:lang w:val="en-US"/>
        </w:rPr>
        <w:t>Sama</w:t>
      </w:r>
      <w:r w:rsidRPr="00FB4D9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b/>
          <w:bCs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b/>
          <w:bCs/>
          <w:sz w:val="24"/>
          <w:szCs w:val="24"/>
          <w:lang w:val="en-US"/>
        </w:rPr>
        <w:t>Mendapatkan</w:t>
      </w:r>
      <w:proofErr w:type="spellEnd"/>
      <w:r w:rsidRPr="00FB4D9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b/>
          <w:bCs/>
          <w:sz w:val="24"/>
          <w:szCs w:val="24"/>
          <w:lang w:val="en-US"/>
        </w:rPr>
        <w:t>Vaksin</w:t>
      </w:r>
      <w:proofErr w:type="spellEnd"/>
    </w:p>
    <w:p w14:paraId="5ED58F1A" w14:textId="18B5A003" w:rsidR="00FB4D9B" w:rsidRPr="00815491" w:rsidRDefault="00FB4D9B" w:rsidP="00815491">
      <w:pPr>
        <w:pStyle w:val="ListParagraph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815491">
        <w:rPr>
          <w:rFonts w:ascii="Times New Roman" w:hAnsi="Times New Roman"/>
          <w:b/>
          <w:bCs/>
          <w:sz w:val="24"/>
          <w:szCs w:val="24"/>
          <w:lang w:val="en-US"/>
        </w:rPr>
        <w:t>Kerja</w:t>
      </w:r>
      <w:proofErr w:type="spellEnd"/>
      <w:r w:rsidRPr="00815491">
        <w:rPr>
          <w:rFonts w:ascii="Times New Roman" w:hAnsi="Times New Roman"/>
          <w:b/>
          <w:bCs/>
          <w:sz w:val="24"/>
          <w:szCs w:val="24"/>
          <w:lang w:val="en-US"/>
        </w:rPr>
        <w:t xml:space="preserve"> Sama Antara Indonesia </w:t>
      </w:r>
      <w:proofErr w:type="spellStart"/>
      <w:r w:rsidRPr="00815491">
        <w:rPr>
          <w:rFonts w:ascii="Times New Roman" w:hAnsi="Times New Roman"/>
          <w:b/>
          <w:bCs/>
          <w:sz w:val="24"/>
          <w:szCs w:val="24"/>
          <w:lang w:val="en-US"/>
        </w:rPr>
        <w:t>dengan</w:t>
      </w:r>
      <w:proofErr w:type="spellEnd"/>
      <w:r w:rsidRPr="0081549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/>
          <w:bCs/>
          <w:sz w:val="24"/>
          <w:szCs w:val="24"/>
          <w:lang w:val="en-US"/>
        </w:rPr>
        <w:t>Cina</w:t>
      </w:r>
      <w:proofErr w:type="spellEnd"/>
    </w:p>
    <w:p w14:paraId="41DFD174" w14:textId="6BFDA8B0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Diplomasi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seputar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penanganan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dimulai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sejak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Februari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2020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ketika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Menteri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Luar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Negeri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Wang Yi,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menghubungi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Menteri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Koordinator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Kemaritiman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Investasi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Luhut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Binsar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Panjdjaitan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di mana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menteri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Luhut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menyatatakan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simpati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wabah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di Wuhan,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Kemudian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Preesiden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Xi Jinping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menghubungi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Presiden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Joko Widodo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menyatakan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menangani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Covod-19</w:t>
      </w:r>
      <w:proofErr w:type="spellEnd"/>
      <w:r w:rsidR="00307DA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7DAE" w:rsidRPr="00307DAE">
        <w:rPr>
          <w:rFonts w:ascii="Times New Roman" w:hAnsi="Times New Roman"/>
          <w:color w:val="4472C4" w:themeColor="accent1"/>
          <w:sz w:val="24"/>
          <w:szCs w:val="24"/>
          <w:lang w:val="en-US"/>
        </w:rPr>
        <w:t>(FMPRR, 2020)</w:t>
      </w:r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42733664" w14:textId="3C4D6040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Kemudian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Maret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2020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pembahasan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mengenai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negara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berlanjut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tingkat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kementerian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Menteri Wang Yi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mengontak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Menteri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Luhut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Menteri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Retno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Menteri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Luar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Negeri Indonesia,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membicarakan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penanganan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penyebaran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virus Covid-19.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Pembahasan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dilanjutkan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bulan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April 2020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rangka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peringatan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70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Keduanya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berkomitmen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terus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termasuk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wabah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pandemi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global</w:t>
      </w:r>
      <w:r w:rsidR="00307DA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7DAE" w:rsidRPr="00307DAE">
        <w:rPr>
          <w:rFonts w:ascii="Times New Roman" w:hAnsi="Times New Roman"/>
          <w:color w:val="4472C4" w:themeColor="accent1"/>
          <w:sz w:val="24"/>
          <w:szCs w:val="24"/>
          <w:lang w:val="en-US"/>
        </w:rPr>
        <w:t>(FMPRR, 2020)</w:t>
      </w:r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58FA7FB4" w14:textId="77777777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2020 Indonesia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sepakat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rangka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menahan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laju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penyebaran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Selanjutnya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Agustus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2020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negara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menandatangani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MoU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Bio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Farma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(Indonesia) dan Sinovac (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Perjanjian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menyatakan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Sinovac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menyedikana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Bio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Farma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1D021361" w14:textId="6585BE0D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FB4D9B">
        <w:rPr>
          <w:rFonts w:ascii="Times New Roman" w:hAnsi="Times New Roman"/>
          <w:sz w:val="24"/>
          <w:szCs w:val="24"/>
          <w:lang w:val="en-US"/>
        </w:rPr>
        <w:t xml:space="preserve">Ada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perjanjian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ditandatangani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pertama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Preliminary Agreement of Purchase and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Suply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of Bulk Product of Covid-19 Vaccine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berisi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penyediaan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40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Sinovac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periode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November 2020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sampai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Maret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2021.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Perjanjian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komitmen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penyediaan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massal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periode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2021.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Desember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2020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pertama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pengiriman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sampai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mulai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disebarkan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Maret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2021,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sebanyak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5,4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Sinovac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disuntikkan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</w:t>
      </w:r>
      <w:r w:rsidR="00307DA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7DAE" w:rsidRPr="00307DAE">
        <w:rPr>
          <w:rFonts w:ascii="Times New Roman" w:hAnsi="Times New Roman"/>
          <w:color w:val="4472C4" w:themeColor="accent1"/>
          <w:sz w:val="24"/>
          <w:szCs w:val="24"/>
          <w:lang w:val="en-US"/>
        </w:rPr>
        <w:t>(Bisnis.com, 2021)</w:t>
      </w:r>
      <w:r w:rsidRPr="00FB4D9B">
        <w:rPr>
          <w:rFonts w:ascii="Times New Roman" w:hAnsi="Times New Roman"/>
          <w:sz w:val="24"/>
          <w:szCs w:val="24"/>
          <w:lang w:val="en-US"/>
        </w:rPr>
        <w:t>.</w:t>
      </w:r>
      <w:bookmarkStart w:id="1" w:name="_Hlk101789447"/>
    </w:p>
    <w:bookmarkEnd w:id="1"/>
    <w:p w14:paraId="600D9BE2" w14:textId="29A1A96F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FB4D9B">
        <w:rPr>
          <w:rFonts w:ascii="Times New Roman" w:hAnsi="Times New Roman"/>
          <w:sz w:val="24"/>
          <w:szCs w:val="24"/>
          <w:lang w:val="en-US"/>
        </w:rPr>
        <w:t xml:space="preserve">Ada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alasan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dibalik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pemilihan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Bio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Farma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Sinovac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pelaksana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negara. Bio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Farma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mengembangkan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reputasi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terpercaya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produksi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Bio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Farma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juga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serupa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oleh Sinovac, oleh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sebab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Bio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Farma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pelaksana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bilateral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Selain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Sinovac, Bio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Farma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juga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Coalition for Epidemic Preparedness Innovation (CEPI).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Selain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Bio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Farma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perusahaannya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PT Kalbe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Farma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juga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Genexine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Consortium Korea Selatan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mengembangkan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="00307DA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7DAE" w:rsidRPr="00307DAE">
        <w:rPr>
          <w:rFonts w:ascii="Times New Roman" w:hAnsi="Times New Roman"/>
          <w:color w:val="4472C4" w:themeColor="accent1"/>
          <w:sz w:val="24"/>
          <w:szCs w:val="24"/>
          <w:lang w:val="en-US"/>
        </w:rPr>
        <w:t>(Tempo, 2020)</w:t>
      </w:r>
      <w:r w:rsidRPr="00FB4D9B">
        <w:rPr>
          <w:rFonts w:ascii="Times New Roman" w:hAnsi="Times New Roman"/>
          <w:sz w:val="24"/>
          <w:szCs w:val="24"/>
          <w:lang w:val="en-US"/>
        </w:rPr>
        <w:t xml:space="preserve">. PT BCHT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Bioteknologi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juga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China Sinopharm International Corporation. </w:t>
      </w:r>
    </w:p>
    <w:p w14:paraId="05220A64" w14:textId="77777777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Sedangkan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Sinovac,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sangat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tanggap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mengembangkan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dan uji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klinis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produksi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Sinovac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berjalan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lancar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Sinovac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izin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darurat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tenaga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mencegah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penularan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virus. Sinovac juga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menyatakan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kesiapan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produksi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miliar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disebar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seluruh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dunia per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tahunnya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Oleh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Sinovac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pilihan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dunia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sedang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pandemi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dibutuhkan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yanng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memenuhi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permintaan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percepatan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penanganan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termasuk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di Indonesia.</w:t>
      </w:r>
    </w:p>
    <w:p w14:paraId="05F55747" w14:textId="77777777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lastRenderedPageBreak/>
        <w:t>Persebaran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masif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dampak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sangat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siginifikan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perekonomian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komunal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stabilitas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Oleh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sebab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agar Covid-19 di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ditangani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dikembangkan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maksimal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salah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penanam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modal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investor dan partner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dagang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Sedangkan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pangsa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pasar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produk-produk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diproduksi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saling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membutuhkan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berlangsungnya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negerinya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Hal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negara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saling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pemenuhan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kebuhutuhan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3021F411" w14:textId="77777777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2020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Sinovac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pengumuman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uji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klinis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awal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Covid-9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membawa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memuaskan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pengujian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klinis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ketiga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luar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mamiliki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izin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administrasi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medis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National Medical Product Administration (NMPA)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219D0FA3" w14:textId="77777777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produksi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oleh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tergolong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sangat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cepat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Hal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menmbuat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memutuskan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mengembangkan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negara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menjalin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kesepakatan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lewat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Sinovac dan Bio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Farma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dikenal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produsen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oat-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obatan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mendapat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pengakuan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WHO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keduanya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menguasai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216DA36D" w14:textId="77777777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Pandemi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global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seluruh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dunia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kehilangan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pencaharian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menimbulkan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dampak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perkembangan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dunia.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Selain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dampak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Covid-19 juga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menimbulkan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dampak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oleh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sebab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dibutuhkan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imunitas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msyarakat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semula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kembali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Salah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cara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imunitas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agar target herd immunity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terpenuhi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16B90CE3" w14:textId="52D46770" w:rsidR="00FB4D9B" w:rsidRPr="00FB4D9B" w:rsidRDefault="00FB4D9B" w:rsidP="00815491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Selain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ketersediaan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menjalankan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kesediaan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juga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indikator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penting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kesuksesan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pencapaian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target herd immunity. Banyak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menolak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hal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mempersulit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mencapai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target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Penolakan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dikarenakan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mempertanyakan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keabsahan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uji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klinis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produksinya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tergolong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cepat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percoban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uji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klinis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ketiga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rendah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Meski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demikian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memberi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imbauan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lolos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uji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klinis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aman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57C6C4B1" w14:textId="399124AE" w:rsidR="00FB4D9B" w:rsidRPr="00FB4D9B" w:rsidRDefault="00FB4D9B" w:rsidP="00815491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Meski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berupaya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menyediakan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memproduksi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hal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belum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diwujudkan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negara-negara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memproduksi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skala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salah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satunya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Sinovac. Hal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upaya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jangka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pendek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dinilai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bijak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persebaran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virus Covid-19 sangat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cepat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cepat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tanggap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menjalin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diplomasi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kekebalan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komunal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tercipta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melalu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massal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demikian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pandemi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di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mudah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ditangani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terkendali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7F748E38" w14:textId="77777777" w:rsidR="00FB4D9B" w:rsidRPr="00FB4D9B" w:rsidRDefault="00FB4D9B" w:rsidP="00815491">
      <w:pPr>
        <w:pStyle w:val="ListParagraph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b/>
          <w:bCs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b/>
          <w:bCs/>
          <w:sz w:val="24"/>
          <w:szCs w:val="24"/>
          <w:lang w:val="en-US"/>
        </w:rPr>
        <w:t xml:space="preserve"> Sama Antara Indonesia </w:t>
      </w:r>
      <w:proofErr w:type="spellStart"/>
      <w:r w:rsidRPr="00FB4D9B">
        <w:rPr>
          <w:rFonts w:ascii="Times New Roman" w:hAnsi="Times New Roman"/>
          <w:b/>
          <w:bCs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b/>
          <w:bCs/>
          <w:sz w:val="24"/>
          <w:szCs w:val="24"/>
          <w:lang w:val="en-US"/>
        </w:rPr>
        <w:t>Inggris</w:t>
      </w:r>
      <w:proofErr w:type="spellEnd"/>
    </w:p>
    <w:p w14:paraId="3580E4F8" w14:textId="04A1CBB6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Diplomasi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menjalin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bilateral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dimulai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sejak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2020. Pada 12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Oktober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2020 Menteri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Luar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Negeri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Retno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Marsudi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r w:rsidRPr="00FB4D9B">
        <w:rPr>
          <w:rFonts w:ascii="Times New Roman" w:hAnsi="Times New Roman"/>
          <w:sz w:val="24"/>
          <w:szCs w:val="24"/>
          <w:lang w:val="en-US"/>
        </w:rPr>
        <w:lastRenderedPageBreak/>
        <w:t xml:space="preserve">Menteri BUMN Erick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Thohir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berkunjung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Indonesia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diwakili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oleh du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menteri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bertemu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Menlu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Dominic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Raab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juga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pihak-pihak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berwenang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Coalition for Epidemic Preparedness Innovations (CEPI)</w:t>
      </w:r>
      <w:r w:rsidR="00307DA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7DAE" w:rsidRPr="00307DAE">
        <w:rPr>
          <w:rFonts w:ascii="Times New Roman" w:hAnsi="Times New Roman"/>
          <w:color w:val="4472C4" w:themeColor="accent1"/>
          <w:sz w:val="24"/>
          <w:szCs w:val="24"/>
          <w:lang w:val="en-US"/>
        </w:rPr>
        <w:t>(Liputan6, 20</w:t>
      </w:r>
      <w:r w:rsidR="00F6064A">
        <w:rPr>
          <w:rFonts w:ascii="Times New Roman" w:hAnsi="Times New Roman"/>
          <w:color w:val="4472C4" w:themeColor="accent1"/>
          <w:sz w:val="24"/>
          <w:szCs w:val="24"/>
          <w:lang w:val="en-US"/>
        </w:rPr>
        <w:t>20</w:t>
      </w:r>
      <w:r w:rsidR="00307DAE" w:rsidRPr="00307DAE">
        <w:rPr>
          <w:rFonts w:ascii="Times New Roman" w:hAnsi="Times New Roman"/>
          <w:color w:val="4472C4" w:themeColor="accent1"/>
          <w:sz w:val="24"/>
          <w:szCs w:val="24"/>
          <w:lang w:val="en-US"/>
        </w:rPr>
        <w:t>)</w:t>
      </w:r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Menlu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Retno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menyebutkan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bertemunya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perwakilan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Menlu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penting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penguatan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bilateral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multilateral.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negara-negara di dunia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perlu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dijalin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kuat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pandemi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teratasi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2CDCC3DA" w14:textId="4E10AEA0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negara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penduduk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menekan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laju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penularan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keberhasilan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dampak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signifikan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Perusahaan BUMN Indonesia, Bio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Farma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ditempaatkan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organisasi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kompeten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mengembangkan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menekan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penularan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Covid-19. Hal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apresiasi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beberapa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negara lain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tergabung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CEPI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upaya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menghadapi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pandemi</w:t>
      </w:r>
      <w:proofErr w:type="spellEnd"/>
      <w:r w:rsidR="00F606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6064A" w:rsidRPr="00F6064A">
        <w:rPr>
          <w:rFonts w:ascii="Times New Roman" w:hAnsi="Times New Roman"/>
          <w:color w:val="4472C4" w:themeColor="accent1"/>
          <w:sz w:val="24"/>
          <w:szCs w:val="24"/>
          <w:lang w:val="en-US"/>
        </w:rPr>
        <w:t>(Liputan6, 2020)</w:t>
      </w:r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08804AEF" w14:textId="157BECB9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FB4D9B">
        <w:rPr>
          <w:rFonts w:ascii="Times New Roman" w:hAnsi="Times New Roman"/>
          <w:sz w:val="24"/>
          <w:szCs w:val="24"/>
          <w:lang w:val="en-US"/>
        </w:rPr>
        <w:t xml:space="preserve">Pada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para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petinggi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AstraZeneca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berjalan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sangat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AstraZeneca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menyambut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permintaan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Pengiriman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periode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pertama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diharap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awal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2021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dilakukannya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bertahap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Menteri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Retno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Marsudi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menyatakan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memeiliki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ketertarikan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berkolaborasi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seara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strategis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berjangka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panjang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juga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diakhiri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sebuah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kesepakatan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yakni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ditandatanganinya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Letter of Intent (LOI)</w:t>
      </w:r>
      <w:r w:rsidR="00F606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6064A" w:rsidRPr="00C33CA8">
        <w:rPr>
          <w:rFonts w:ascii="Times New Roman" w:hAnsi="Times New Roman"/>
          <w:color w:val="4472C4" w:themeColor="accent1"/>
          <w:sz w:val="24"/>
          <w:szCs w:val="24"/>
          <w:lang w:val="en-US"/>
        </w:rPr>
        <w:t>(VOA Indonesia, 2020)</w:t>
      </w:r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pengadaan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AstraZeneca oleh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diwakili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Sekretaris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Jendral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Kementerian Kesehatan.</w:t>
      </w:r>
    </w:p>
    <w:p w14:paraId="3CC7566A" w14:textId="05DF126D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Kemudian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pada 30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Desember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2020,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memesan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lagi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cukup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memesan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AstarZeneca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sejumlah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50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melewati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lolos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uji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klinis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negara.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lolos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uji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klinis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menandakan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AstraZeneca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aman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bisa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jadi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efektif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disuntikkan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umum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Menteri Kesehatan (Menkes) Budi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Gunadi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Sadikin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menyatakan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menandatangani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pemasokan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Novavax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AstraZaneca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penandatangan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suplai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Novavax dan AstraZeneca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total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sebanyak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100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masing-masing 50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="00C33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3CA8" w:rsidRPr="00C33CA8">
        <w:rPr>
          <w:rFonts w:ascii="Times New Roman" w:hAnsi="Times New Roman"/>
          <w:color w:val="4472C4" w:themeColor="accent1"/>
          <w:sz w:val="24"/>
          <w:szCs w:val="24"/>
          <w:lang w:val="en-US"/>
        </w:rPr>
        <w:t>(Merdeka, 2020)</w:t>
      </w:r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464B0510" w14:textId="640E9C6F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Selanjutnya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Republik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– United Kingdom Partnership Forum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ketiga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April 2021,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Menlu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Retno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Marsudi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mengajak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memperkuat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melawan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pandemi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terutama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ketahanan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industri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perawatan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mitra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mengembangkan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area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yag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dikutip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Menlu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Retno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keterangan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pers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bertemu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Menlu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Dominic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Raab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>, di Jakarta</w:t>
      </w:r>
      <w:r w:rsidR="00C33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3CA8" w:rsidRPr="00C33CA8">
        <w:rPr>
          <w:rFonts w:ascii="Times New Roman" w:hAnsi="Times New Roman"/>
          <w:color w:val="4472C4" w:themeColor="accent1"/>
          <w:sz w:val="24"/>
          <w:szCs w:val="24"/>
          <w:lang w:val="en-US"/>
        </w:rPr>
        <w:t>(</w:t>
      </w:r>
      <w:proofErr w:type="spellStart"/>
      <w:r w:rsidR="00C33CA8" w:rsidRPr="00C33CA8">
        <w:rPr>
          <w:rFonts w:ascii="Times New Roman" w:hAnsi="Times New Roman"/>
          <w:color w:val="4472C4" w:themeColor="accent1"/>
          <w:sz w:val="24"/>
          <w:szCs w:val="24"/>
          <w:lang w:val="en-US"/>
        </w:rPr>
        <w:t>Katadata</w:t>
      </w:r>
      <w:proofErr w:type="spellEnd"/>
      <w:r w:rsidR="00C33CA8" w:rsidRPr="00C33CA8">
        <w:rPr>
          <w:rFonts w:ascii="Times New Roman" w:hAnsi="Times New Roman"/>
          <w:color w:val="4472C4" w:themeColor="accent1"/>
          <w:sz w:val="24"/>
          <w:szCs w:val="24"/>
          <w:lang w:val="en-US"/>
        </w:rPr>
        <w:t>, 2021)</w:t>
      </w:r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470E0783" w14:textId="77777777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FB4D9B">
        <w:rPr>
          <w:rFonts w:ascii="Times New Roman" w:hAnsi="Times New Roman"/>
          <w:sz w:val="24"/>
          <w:szCs w:val="24"/>
          <w:lang w:val="en-US"/>
        </w:rPr>
        <w:t xml:space="preserve">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mengharapkan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terus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multilateral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penyediaan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meminta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kesiapan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mereka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berbagi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negara-negara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berkembang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Hal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mempertimbangkan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posisi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salah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penyedia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Menlu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RI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Retno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Marsudi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COVAX AMC Engagement Group,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mengharapkan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berbagi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dibentuk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oleh WHO.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Menlu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Retno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mendukung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pemerataan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lastRenderedPageBreak/>
        <w:t>akses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negara-negara miskin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berkembang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anggota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COVAX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tanggung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jawab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0042F81F" w14:textId="77777777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Sejalan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semakin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pentingnya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isu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Menteri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Retno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mengusulkan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memasukkan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sektor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salah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bagian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penting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forum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kemitraan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Indonesia-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Beberapa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mulai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digarap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negara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lain: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industri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farmasi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produksi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Sementara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Raab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menyambut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tawaran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memuji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Menlu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RI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ikut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memimpin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upaya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global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memastikan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kesetaraan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akses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negara.</w:t>
      </w:r>
    </w:p>
    <w:p w14:paraId="24357456" w14:textId="036A520D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Raab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menyatakan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sebanyak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1,1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AstraZeneca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dikirimkan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COVAX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salah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negara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menerima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pengiriman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gelombang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pertama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Raab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juga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menjelaskan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salah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pendonor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terbesar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COVAX,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ikut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menyumbang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mengamankan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skema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global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mengumpulkan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US$1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miliar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sekitar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Rp14,5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triliun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pendanaan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cocok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negara-negara donor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lainnya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juga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kontribusi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5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pound sterling (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sekitar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Rp99,7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miliar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respon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Association of South East Asia Nations (ASEAN)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dan 1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pound sterling (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sekitar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Rp20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miliar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ASEAN Covid-19 Response Fund</w:t>
      </w:r>
      <w:r w:rsidR="00C33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3CA8" w:rsidRPr="00C33CA8">
        <w:rPr>
          <w:rFonts w:ascii="Times New Roman" w:hAnsi="Times New Roman"/>
          <w:color w:val="4472C4" w:themeColor="accent1"/>
          <w:sz w:val="24"/>
          <w:szCs w:val="24"/>
          <w:lang w:val="en-US"/>
        </w:rPr>
        <w:t>(Media Indonesia, 2021)</w:t>
      </w:r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4B7ED26B" w14:textId="77777777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kunjungannya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Jakarta,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Menlu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juga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bertemu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Menteri Kesehatan RI, Budi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Gunadi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Sadikin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membahas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pentingnya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internasional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kesiapsiagaan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pandemi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bilateral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bidang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negara,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termasuk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bidang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telemedicine,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pendanaan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Newton Fund,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sekuensing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genom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pendanaan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>, Fleming Fund.</w:t>
      </w:r>
    </w:p>
    <w:p w14:paraId="5B5B28F6" w14:textId="77777777" w:rsidR="00FB4D9B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bilateral juga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berlangsung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pada 29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2021 di mana Menteri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Luar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Negeri RI,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Retno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Marsudi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menyebut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kontribusi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terkait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Retno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mengatakan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hal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disampaikan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Menlu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Dominic Rabb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dirinya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bilateral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usai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Menlu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G20 di Italia.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Retno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menuturkan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konfirmasi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tindaklanjut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komunikasi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intensif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Menlu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beberapa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kali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4076573D" w14:textId="6C872A8D" w:rsidR="00FB4D9B" w:rsidRPr="00FB4D9B" w:rsidRDefault="00FB4D9B" w:rsidP="00815491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Selanjutnya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Menlu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Retno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menerima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kunjungan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Menteri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Luar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Negeri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baru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Elizabeth Truss di Jakarta pada 11 November 2021.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Kunjungan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diantaranya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bidang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keamanan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sepakat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mereka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perlu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memperkuat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menyediakan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sistem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imun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global. Menteri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Luar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Negeri RI juga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khusus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menyatakan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sangat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menghargai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penyediaan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dose-sharing</w:t>
      </w:r>
      <w:r w:rsidR="005930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3012" w:rsidRPr="00593012">
        <w:rPr>
          <w:rFonts w:ascii="Times New Roman" w:hAnsi="Times New Roman"/>
          <w:color w:val="4472C4" w:themeColor="accent1"/>
          <w:sz w:val="24"/>
          <w:szCs w:val="24"/>
          <w:lang w:val="en-US"/>
        </w:rPr>
        <w:t>(</w:t>
      </w:r>
      <w:proofErr w:type="spellStart"/>
      <w:r w:rsidR="00593012" w:rsidRPr="00593012">
        <w:rPr>
          <w:rFonts w:ascii="Times New Roman" w:hAnsi="Times New Roman"/>
          <w:color w:val="4472C4" w:themeColor="accent1"/>
          <w:sz w:val="24"/>
          <w:szCs w:val="24"/>
          <w:lang w:val="en-US"/>
        </w:rPr>
        <w:t>Beritasatu</w:t>
      </w:r>
      <w:proofErr w:type="spellEnd"/>
      <w:r w:rsidR="00593012" w:rsidRPr="00593012">
        <w:rPr>
          <w:rFonts w:ascii="Times New Roman" w:hAnsi="Times New Roman"/>
          <w:color w:val="4472C4" w:themeColor="accent1"/>
          <w:sz w:val="24"/>
          <w:szCs w:val="24"/>
          <w:lang w:val="en-US"/>
        </w:rPr>
        <w:t>, 2021)</w:t>
      </w:r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233C90FF" w14:textId="75F595C4" w:rsidR="00FB4D9B" w:rsidRPr="00FB4D9B" w:rsidRDefault="00FB4D9B" w:rsidP="00815491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berjangka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panjang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Indonesia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mencoba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ketahanan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regional,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global, di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antaranya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penguatan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bidang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farmasi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berusaha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menjadikan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produsen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wilayah ASEAN,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berupa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finansial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Menlu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Elizabeth Truss juga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menekankan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berkomitmen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memastikan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negara-negara di dunia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terutama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negara miskin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berkembang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akses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demikian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negara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akses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merata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menangani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pandemi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Covid-19.</w:t>
      </w:r>
    </w:p>
    <w:p w14:paraId="659349C5" w14:textId="77777777" w:rsidR="00FB4D9B" w:rsidRPr="00FB4D9B" w:rsidRDefault="00FB4D9B" w:rsidP="00815491">
      <w:pPr>
        <w:pStyle w:val="ListParagraph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Kerja</w:t>
      </w:r>
      <w:proofErr w:type="spellEnd"/>
      <w:r w:rsidRPr="00FB4D9B">
        <w:rPr>
          <w:rFonts w:ascii="Times New Roman" w:hAnsi="Times New Roman"/>
          <w:b/>
          <w:bCs/>
          <w:sz w:val="24"/>
          <w:szCs w:val="24"/>
          <w:lang w:val="en-US"/>
        </w:rPr>
        <w:t xml:space="preserve"> Sama COVAX Facility</w:t>
      </w:r>
    </w:p>
    <w:p w14:paraId="3C7409CB" w14:textId="5EA7FB47" w:rsidR="00FB4D9B" w:rsidRPr="00FB4D9B" w:rsidRDefault="0025523E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Retno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Marsudi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Menteri BUMN Erick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Tohir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negeri,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Swiss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pada 16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Oktober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2020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bilateral dan multilateral. Indonesia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5E74"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 w:rsidR="00DC5E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5E74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DC5E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5E74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="00DC5E74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="00DC5E74">
        <w:rPr>
          <w:rFonts w:ascii="Times New Roman" w:hAnsi="Times New Roman"/>
          <w:sz w:val="24"/>
          <w:szCs w:val="24"/>
          <w:lang w:val="en-US"/>
        </w:rPr>
        <w:t>perusahaan-perusahaan</w:t>
      </w:r>
      <w:proofErr w:type="spellEnd"/>
      <w:r w:rsidR="00DC5E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5E74">
        <w:rPr>
          <w:rFonts w:ascii="Times New Roman" w:hAnsi="Times New Roman"/>
          <w:sz w:val="24"/>
          <w:szCs w:val="24"/>
          <w:lang w:val="en-US"/>
        </w:rPr>
        <w:t>swasta</w:t>
      </w:r>
      <w:proofErr w:type="spellEnd"/>
      <w:r w:rsidR="00DC5E74">
        <w:rPr>
          <w:rFonts w:ascii="Times New Roman" w:hAnsi="Times New Roman"/>
          <w:sz w:val="24"/>
          <w:szCs w:val="24"/>
          <w:lang w:val="en-US"/>
        </w:rPr>
        <w:t xml:space="preserve"> di Swiss </w:t>
      </w:r>
      <w:proofErr w:type="spellStart"/>
      <w:r w:rsidR="00DC5E74">
        <w:rPr>
          <w:rFonts w:ascii="Times New Roman" w:hAnsi="Times New Roman"/>
          <w:sz w:val="24"/>
          <w:szCs w:val="24"/>
          <w:lang w:val="en-US"/>
        </w:rPr>
        <w:t>membawa</w:t>
      </w:r>
      <w:proofErr w:type="spellEnd"/>
      <w:r w:rsidR="00DC5E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5E74">
        <w:rPr>
          <w:rFonts w:ascii="Times New Roman" w:hAnsi="Times New Roman"/>
          <w:sz w:val="24"/>
          <w:szCs w:val="24"/>
          <w:lang w:val="en-US"/>
        </w:rPr>
        <w:t>misi</w:t>
      </w:r>
      <w:proofErr w:type="spellEnd"/>
      <w:r w:rsidR="00DC5E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5E7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DC5E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5E74">
        <w:rPr>
          <w:rFonts w:ascii="Times New Roman" w:hAnsi="Times New Roman"/>
          <w:sz w:val="24"/>
          <w:szCs w:val="24"/>
          <w:lang w:val="en-US"/>
        </w:rPr>
        <w:t>bekerja</w:t>
      </w:r>
      <w:proofErr w:type="spellEnd"/>
      <w:r w:rsidR="00DC5E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5E74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="00DC5E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5E7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DC5E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5E74">
        <w:rPr>
          <w:rFonts w:ascii="Times New Roman" w:hAnsi="Times New Roman"/>
          <w:sz w:val="24"/>
          <w:szCs w:val="24"/>
          <w:lang w:val="en-US"/>
        </w:rPr>
        <w:t>pengadaan</w:t>
      </w:r>
      <w:proofErr w:type="spellEnd"/>
      <w:r w:rsidR="00DC5E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5E74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="00DC5E74">
        <w:rPr>
          <w:rFonts w:ascii="Times New Roman" w:hAnsi="Times New Roman"/>
          <w:sz w:val="24"/>
          <w:szCs w:val="24"/>
          <w:lang w:val="en-US"/>
        </w:rPr>
        <w:t xml:space="preserve"> Covid-19. </w:t>
      </w:r>
      <w:proofErr w:type="spellStart"/>
      <w:r w:rsidR="00DC5E74">
        <w:rPr>
          <w:rFonts w:ascii="Times New Roman" w:hAnsi="Times New Roman"/>
          <w:sz w:val="24"/>
          <w:szCs w:val="24"/>
          <w:lang w:val="en-US"/>
        </w:rPr>
        <w:t>Selain</w:t>
      </w:r>
      <w:proofErr w:type="spellEnd"/>
      <w:r w:rsidR="00DC5E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5E74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="00DC5E74">
        <w:rPr>
          <w:rFonts w:ascii="Times New Roman" w:hAnsi="Times New Roman"/>
          <w:sz w:val="24"/>
          <w:szCs w:val="24"/>
          <w:lang w:val="en-US"/>
        </w:rPr>
        <w:t xml:space="preserve">, Indonesia juga </w:t>
      </w:r>
      <w:proofErr w:type="spellStart"/>
      <w:r w:rsidR="00DC5E74">
        <w:rPr>
          <w:rFonts w:ascii="Times New Roman" w:hAnsi="Times New Roman"/>
          <w:sz w:val="24"/>
          <w:szCs w:val="24"/>
          <w:lang w:val="en-US"/>
        </w:rPr>
        <w:t>turut</w:t>
      </w:r>
      <w:proofErr w:type="spellEnd"/>
      <w:r w:rsidR="00DC5E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5E74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="00DC5E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5E7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DC5E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5E74"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 w:rsidR="00DC5E74">
        <w:rPr>
          <w:rFonts w:ascii="Times New Roman" w:hAnsi="Times New Roman"/>
          <w:sz w:val="24"/>
          <w:szCs w:val="24"/>
          <w:lang w:val="en-US"/>
        </w:rPr>
        <w:t xml:space="preserve"> multilateral </w:t>
      </w:r>
      <w:proofErr w:type="spellStart"/>
      <w:r w:rsidR="00DC5E74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DC5E74">
        <w:rPr>
          <w:rFonts w:ascii="Times New Roman" w:hAnsi="Times New Roman"/>
          <w:sz w:val="24"/>
          <w:szCs w:val="24"/>
          <w:lang w:val="en-US"/>
        </w:rPr>
        <w:t xml:space="preserve"> CEO GAVI COVAX Facility, Seth Barkley dan </w:t>
      </w:r>
      <w:proofErr w:type="spellStart"/>
      <w:r w:rsidR="00DC5E74">
        <w:rPr>
          <w:rFonts w:ascii="Times New Roman" w:hAnsi="Times New Roman"/>
          <w:sz w:val="24"/>
          <w:szCs w:val="24"/>
          <w:lang w:val="en-US"/>
        </w:rPr>
        <w:t>Dirjen</w:t>
      </w:r>
      <w:proofErr w:type="spellEnd"/>
      <w:r w:rsidR="00DC5E74">
        <w:rPr>
          <w:rFonts w:ascii="Times New Roman" w:hAnsi="Times New Roman"/>
          <w:sz w:val="24"/>
          <w:szCs w:val="24"/>
          <w:lang w:val="en-US"/>
        </w:rPr>
        <w:t xml:space="preserve"> WHO, </w:t>
      </w:r>
      <w:r w:rsidR="00FB4D9B" w:rsidRPr="00FB4D9B">
        <w:rPr>
          <w:rFonts w:ascii="Times New Roman" w:hAnsi="Times New Roman"/>
          <w:sz w:val="24"/>
          <w:szCs w:val="24"/>
          <w:lang w:val="en-US"/>
        </w:rPr>
        <w:t xml:space="preserve">Tedros Adhanom Ghebreyesus, </w:t>
      </w:r>
      <w:proofErr w:type="spellStart"/>
      <w:r w:rsidR="00DC5E74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="00DC5E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5E74">
        <w:rPr>
          <w:rFonts w:ascii="Times New Roman" w:hAnsi="Times New Roman"/>
          <w:sz w:val="24"/>
          <w:szCs w:val="24"/>
          <w:lang w:val="en-US"/>
        </w:rPr>
        <w:t>sejumlah</w:t>
      </w:r>
      <w:proofErr w:type="spellEnd"/>
      <w:r w:rsidR="00FB4D9B"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4D9B" w:rsidRPr="00FB4D9B">
        <w:rPr>
          <w:rFonts w:ascii="Times New Roman" w:hAnsi="Times New Roman"/>
          <w:sz w:val="24"/>
          <w:szCs w:val="24"/>
          <w:lang w:val="en-US"/>
        </w:rPr>
        <w:t>perwakilan</w:t>
      </w:r>
      <w:proofErr w:type="spellEnd"/>
      <w:r w:rsidR="00FB4D9B"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4D9B"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FB4D9B" w:rsidRPr="00FB4D9B">
        <w:rPr>
          <w:rFonts w:ascii="Times New Roman" w:hAnsi="Times New Roman"/>
          <w:sz w:val="24"/>
          <w:szCs w:val="24"/>
          <w:lang w:val="en-US"/>
        </w:rPr>
        <w:t xml:space="preserve"> UNICEF</w:t>
      </w:r>
      <w:r w:rsidR="00C33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3CA8" w:rsidRPr="00C33CA8">
        <w:rPr>
          <w:rFonts w:ascii="Times New Roman" w:hAnsi="Times New Roman"/>
          <w:color w:val="4472C4" w:themeColor="accent1"/>
          <w:sz w:val="24"/>
          <w:szCs w:val="24"/>
          <w:lang w:val="en-US"/>
        </w:rPr>
        <w:t>(</w:t>
      </w:r>
      <w:proofErr w:type="spellStart"/>
      <w:r w:rsidR="00C33CA8" w:rsidRPr="00C33CA8">
        <w:rPr>
          <w:rFonts w:ascii="Times New Roman" w:hAnsi="Times New Roman"/>
          <w:color w:val="4472C4" w:themeColor="accent1"/>
          <w:sz w:val="24"/>
          <w:szCs w:val="24"/>
          <w:lang w:val="en-US"/>
        </w:rPr>
        <w:t>Beritasatu</w:t>
      </w:r>
      <w:proofErr w:type="spellEnd"/>
      <w:r w:rsidR="00C33CA8" w:rsidRPr="00C33CA8">
        <w:rPr>
          <w:rFonts w:ascii="Times New Roman" w:hAnsi="Times New Roman"/>
          <w:color w:val="4472C4" w:themeColor="accent1"/>
          <w:sz w:val="24"/>
          <w:szCs w:val="24"/>
          <w:lang w:val="en-US"/>
        </w:rPr>
        <w:t>, 2021)</w:t>
      </w:r>
      <w:r w:rsidR="00FB4D9B"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3D583F7F" w14:textId="37179DE0" w:rsidR="00FB4D9B" w:rsidRDefault="00753C73" w:rsidP="00156873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Pertemuan-pertemuan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ditujukan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agar negara-negara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pihak-pihak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yamh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terlibat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menjalin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komunikasi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intensif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menangani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pandemi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COVID-19 dan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strategis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lainnya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. Indonesia yang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diwakili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menteri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potensi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multilateral dan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bersedia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bagian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negara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skema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873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="00156873">
        <w:rPr>
          <w:rFonts w:ascii="Times New Roman" w:hAnsi="Times New Roman"/>
          <w:sz w:val="24"/>
          <w:szCs w:val="24"/>
          <w:lang w:val="en-US"/>
        </w:rPr>
        <w:t xml:space="preserve"> COVAX Facility</w:t>
      </w:r>
      <w:r w:rsidR="00C33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3CA8" w:rsidRPr="00C33CA8">
        <w:rPr>
          <w:rFonts w:ascii="Times New Roman" w:hAnsi="Times New Roman"/>
          <w:color w:val="4472C4" w:themeColor="accent1"/>
          <w:sz w:val="24"/>
          <w:szCs w:val="24"/>
          <w:lang w:val="en-US"/>
        </w:rPr>
        <w:t>(</w:t>
      </w:r>
      <w:proofErr w:type="spellStart"/>
      <w:r w:rsidR="00C33CA8" w:rsidRPr="00C33CA8">
        <w:rPr>
          <w:rFonts w:ascii="Times New Roman" w:hAnsi="Times New Roman"/>
          <w:color w:val="4472C4" w:themeColor="accent1"/>
          <w:sz w:val="24"/>
          <w:szCs w:val="24"/>
          <w:lang w:val="en-US"/>
        </w:rPr>
        <w:t>Beritasatu</w:t>
      </w:r>
      <w:proofErr w:type="spellEnd"/>
      <w:r w:rsidR="00C33CA8" w:rsidRPr="00C33CA8">
        <w:rPr>
          <w:rFonts w:ascii="Times New Roman" w:hAnsi="Times New Roman"/>
          <w:color w:val="4472C4" w:themeColor="accent1"/>
          <w:sz w:val="24"/>
          <w:szCs w:val="24"/>
          <w:lang w:val="en-US"/>
        </w:rPr>
        <w:t>, 2021)</w:t>
      </w:r>
      <w:r w:rsidR="00FB4D9B"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3F0C32CB" w14:textId="5ADF7DB4" w:rsidR="00FB4D9B" w:rsidRPr="00FB4D9B" w:rsidRDefault="000A04AB" w:rsidP="000A04A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petinggi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GAVI, Indonesia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presiden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Jokpwi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GAVI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18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2020, di mana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kelayakan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04AB">
        <w:rPr>
          <w:rFonts w:ascii="Times New Roman" w:hAnsi="Times New Roman"/>
          <w:i/>
          <w:iCs/>
          <w:sz w:val="24"/>
          <w:szCs w:val="24"/>
          <w:lang w:val="en-US"/>
        </w:rPr>
        <w:t>Official Development Assistance</w:t>
      </w:r>
      <w:r>
        <w:rPr>
          <w:rFonts w:ascii="Times New Roman" w:hAnsi="Times New Roman"/>
          <w:sz w:val="24"/>
          <w:szCs w:val="24"/>
          <w:lang w:val="en-US"/>
        </w:rPr>
        <w:t xml:space="preserve"> (ODA)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multilateral COVAX Facility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hibah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petemuan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Indonesia juga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mengupayakan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mengendalikan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penyebaran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COVID-19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negeri</w:t>
      </w:r>
      <w:r w:rsidR="005930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3012" w:rsidRPr="00593012">
        <w:rPr>
          <w:rFonts w:ascii="Times New Roman" w:hAnsi="Times New Roman"/>
          <w:color w:val="4472C4" w:themeColor="accent1"/>
          <w:sz w:val="24"/>
          <w:szCs w:val="24"/>
          <w:lang w:val="en-US"/>
        </w:rPr>
        <w:t>(CNBC Indonesia, 2020)</w:t>
      </w:r>
      <w:r w:rsidR="00FB4D9B"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52056565" w14:textId="0E3974E3" w:rsidR="00FB4D9B" w:rsidRPr="00FB4D9B" w:rsidRDefault="001D47F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Menindaklanjuti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GAVI,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 juga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Expression of Interest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bergabung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COVAX Facility.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Retno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pengadaan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multilateral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konsisten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penanggulangan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pandemi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tanggung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jawab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global dan Indonesia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memantau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5930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3012" w:rsidRPr="00593012">
        <w:rPr>
          <w:rFonts w:ascii="Times New Roman" w:hAnsi="Times New Roman"/>
          <w:color w:val="4472C4" w:themeColor="accent1"/>
          <w:sz w:val="24"/>
          <w:szCs w:val="24"/>
          <w:lang w:val="en-US"/>
        </w:rPr>
        <w:t>(CNBC Indonesia, 2020)</w:t>
      </w:r>
      <w:r w:rsidR="00FB4D9B"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6F8CFDF3" w14:textId="251194B8" w:rsidR="00FB4D9B" w:rsidRPr="00FB4D9B" w:rsidRDefault="00E054CA" w:rsidP="005A0D12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Indonesia dan WHO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sepakat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berkomunikasi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berkolaborasi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menanggulangi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pandemi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strategis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Wakil Menteri BUMN Indonesia, Budi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Gunadi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bertemu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delegasi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UNICEF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pengadaan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COVID-19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COVAX Facility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antaranya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hal-hal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krusial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kelancaran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vaksi</w:t>
      </w:r>
      <w:r w:rsidR="005A0D12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="005A0D12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="005A0D12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="005A0D12">
        <w:rPr>
          <w:rFonts w:ascii="Times New Roman" w:hAnsi="Times New Roman"/>
          <w:sz w:val="24"/>
          <w:szCs w:val="24"/>
          <w:lang w:val="en-US"/>
        </w:rPr>
        <w:t xml:space="preserve"> di Indonesia, </w:t>
      </w:r>
      <w:proofErr w:type="spellStart"/>
      <w:r w:rsidR="005A0D12"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 w:rsidR="005A0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A0D12">
        <w:rPr>
          <w:rFonts w:ascii="Times New Roman" w:hAnsi="Times New Roman"/>
          <w:sz w:val="24"/>
          <w:szCs w:val="24"/>
          <w:lang w:val="en-US"/>
        </w:rPr>
        <w:t>infrastruktur</w:t>
      </w:r>
      <w:proofErr w:type="spellEnd"/>
      <w:r w:rsidR="005A0D1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A0D12">
        <w:rPr>
          <w:rFonts w:ascii="Times New Roman" w:hAnsi="Times New Roman"/>
          <w:sz w:val="24"/>
          <w:szCs w:val="24"/>
          <w:lang w:val="en-US"/>
        </w:rPr>
        <w:t>regulasi</w:t>
      </w:r>
      <w:proofErr w:type="spellEnd"/>
      <w:r w:rsidR="005A0D12">
        <w:rPr>
          <w:rFonts w:ascii="Times New Roman" w:hAnsi="Times New Roman"/>
          <w:sz w:val="24"/>
          <w:szCs w:val="24"/>
          <w:lang w:val="en-US"/>
        </w:rPr>
        <w:t xml:space="preserve">, dan </w:t>
      </w:r>
      <w:proofErr w:type="spellStart"/>
      <w:r w:rsidR="005A0D12">
        <w:rPr>
          <w:rFonts w:ascii="Times New Roman" w:hAnsi="Times New Roman"/>
          <w:sz w:val="24"/>
          <w:szCs w:val="24"/>
          <w:lang w:val="en-US"/>
        </w:rPr>
        <w:t>ketersediaan</w:t>
      </w:r>
      <w:proofErr w:type="spellEnd"/>
      <w:r w:rsidR="005A0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A0D12">
        <w:rPr>
          <w:rFonts w:ascii="Times New Roman" w:hAnsi="Times New Roman"/>
          <w:sz w:val="24"/>
          <w:szCs w:val="24"/>
          <w:lang w:val="en-US"/>
        </w:rPr>
        <w:t>tenaga</w:t>
      </w:r>
      <w:proofErr w:type="spellEnd"/>
      <w:r w:rsidR="005A0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A0D12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="005A0D12">
        <w:rPr>
          <w:rFonts w:ascii="Times New Roman" w:hAnsi="Times New Roman"/>
          <w:sz w:val="24"/>
          <w:szCs w:val="24"/>
          <w:lang w:val="en-US"/>
        </w:rPr>
        <w:t xml:space="preserve"> demi </w:t>
      </w:r>
      <w:proofErr w:type="spellStart"/>
      <w:r w:rsidR="005A0D12">
        <w:rPr>
          <w:rFonts w:ascii="Times New Roman" w:hAnsi="Times New Roman"/>
          <w:sz w:val="24"/>
          <w:szCs w:val="24"/>
          <w:lang w:val="en-US"/>
        </w:rPr>
        <w:t>kelancaran</w:t>
      </w:r>
      <w:proofErr w:type="spellEnd"/>
      <w:r w:rsidR="005A0D12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="005A0D12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="005A0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A0D12"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 w:rsidR="005A0D1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5A0D12"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 w:rsidR="005A0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A0D12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5A0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A0D12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5A0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A0D12">
        <w:rPr>
          <w:rFonts w:ascii="Times New Roman" w:hAnsi="Times New Roman"/>
          <w:sz w:val="24"/>
          <w:szCs w:val="24"/>
          <w:lang w:val="en-US"/>
        </w:rPr>
        <w:t>tindak</w:t>
      </w:r>
      <w:proofErr w:type="spellEnd"/>
      <w:r w:rsidR="005A0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A0D12">
        <w:rPr>
          <w:rFonts w:ascii="Times New Roman" w:hAnsi="Times New Roman"/>
          <w:sz w:val="24"/>
          <w:szCs w:val="24"/>
          <w:lang w:val="en-US"/>
        </w:rPr>
        <w:t>lanjut</w:t>
      </w:r>
      <w:proofErr w:type="spellEnd"/>
      <w:r w:rsidR="005A0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A0D12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5A0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A0D12">
        <w:rPr>
          <w:rFonts w:ascii="Times New Roman" w:hAnsi="Times New Roman"/>
          <w:sz w:val="24"/>
          <w:szCs w:val="24"/>
          <w:lang w:val="en-US"/>
        </w:rPr>
        <w:t>ditandatanganinya</w:t>
      </w:r>
      <w:proofErr w:type="spellEnd"/>
      <w:r w:rsidR="005A0D12">
        <w:rPr>
          <w:rFonts w:ascii="Times New Roman" w:hAnsi="Times New Roman"/>
          <w:sz w:val="24"/>
          <w:szCs w:val="24"/>
          <w:lang w:val="en-US"/>
        </w:rPr>
        <w:t xml:space="preserve"> Memorandum of Understanding (MoU) </w:t>
      </w:r>
      <w:proofErr w:type="spellStart"/>
      <w:r w:rsidR="005A0D12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="005A0D12">
        <w:rPr>
          <w:rFonts w:ascii="Times New Roman" w:hAnsi="Times New Roman"/>
          <w:sz w:val="24"/>
          <w:szCs w:val="24"/>
          <w:lang w:val="en-US"/>
        </w:rPr>
        <w:t xml:space="preserve"> Kementerian Kesehatan </w:t>
      </w:r>
      <w:proofErr w:type="spellStart"/>
      <w:r w:rsidR="005A0D12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5A0D12">
        <w:rPr>
          <w:rFonts w:ascii="Times New Roman" w:hAnsi="Times New Roman"/>
          <w:sz w:val="24"/>
          <w:szCs w:val="24"/>
          <w:lang w:val="en-US"/>
        </w:rPr>
        <w:t xml:space="preserve"> UNICEF di Jakarta pada 15 September 2020</w:t>
      </w:r>
      <w:r w:rsidR="005930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3012" w:rsidRPr="00593012">
        <w:rPr>
          <w:rFonts w:ascii="Times New Roman" w:hAnsi="Times New Roman"/>
          <w:color w:val="4472C4" w:themeColor="accent1"/>
          <w:sz w:val="24"/>
          <w:szCs w:val="24"/>
          <w:lang w:val="en-US"/>
        </w:rPr>
        <w:t>(UNICEF, 2020)</w:t>
      </w:r>
      <w:r w:rsidR="00FB4D9B"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7CEEA4D3" w14:textId="38D3F91F" w:rsidR="00320AA4" w:rsidRDefault="002514F2" w:rsidP="00C36683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Retno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perjalanan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Kementerian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Negeri dan Kementerian BUMN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Swiss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komitmen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menangani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pandemi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COVID-19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mengusahakan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pengadaan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2489">
        <w:rPr>
          <w:rFonts w:ascii="Times New Roman" w:hAnsi="Times New Roman"/>
          <w:sz w:val="24"/>
          <w:szCs w:val="24"/>
          <w:lang w:val="en-US"/>
        </w:rPr>
        <w:t>strategis</w:t>
      </w:r>
      <w:proofErr w:type="spellEnd"/>
      <w:r w:rsidR="00FB24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bilateral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multilateral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2489"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 w:rsidR="00FB24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2489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="00FB2489">
        <w:rPr>
          <w:rFonts w:ascii="Times New Roman" w:hAnsi="Times New Roman"/>
          <w:sz w:val="24"/>
          <w:szCs w:val="24"/>
          <w:lang w:val="en-US"/>
        </w:rPr>
        <w:t xml:space="preserve">, di </w:t>
      </w:r>
      <w:proofErr w:type="spellStart"/>
      <w:r w:rsidR="00FB2489">
        <w:rPr>
          <w:rFonts w:ascii="Times New Roman" w:hAnsi="Times New Roman"/>
          <w:sz w:val="24"/>
          <w:szCs w:val="24"/>
          <w:lang w:val="en-US"/>
        </w:rPr>
        <w:t>antaranya</w:t>
      </w:r>
      <w:proofErr w:type="spellEnd"/>
      <w:r w:rsidR="00FB24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2489">
        <w:rPr>
          <w:rFonts w:ascii="Times New Roman" w:hAnsi="Times New Roman"/>
          <w:sz w:val="24"/>
          <w:szCs w:val="24"/>
          <w:lang w:val="en-US"/>
        </w:rPr>
        <w:t>termasuk</w:t>
      </w:r>
      <w:proofErr w:type="spellEnd"/>
      <w:r w:rsidR="00FB24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2489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="00FB24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2489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="00FB24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2489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FB24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2489">
        <w:rPr>
          <w:rFonts w:ascii="Times New Roman" w:hAnsi="Times New Roman"/>
          <w:sz w:val="24"/>
          <w:szCs w:val="24"/>
          <w:lang w:val="en-US"/>
        </w:rPr>
        <w:t>organisasi</w:t>
      </w:r>
      <w:proofErr w:type="spellEnd"/>
      <w:r w:rsidR="00FB24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2489">
        <w:rPr>
          <w:rFonts w:ascii="Times New Roman" w:hAnsi="Times New Roman"/>
          <w:sz w:val="24"/>
          <w:szCs w:val="24"/>
          <w:lang w:val="en-US"/>
        </w:rPr>
        <w:t>internasional</w:t>
      </w:r>
      <w:proofErr w:type="spellEnd"/>
      <w:r w:rsidR="00FB24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2489"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 w:rsidR="00FB2489">
        <w:rPr>
          <w:rFonts w:ascii="Times New Roman" w:hAnsi="Times New Roman"/>
          <w:sz w:val="24"/>
          <w:szCs w:val="24"/>
          <w:lang w:val="en-US"/>
        </w:rPr>
        <w:t xml:space="preserve"> WHO, GAVI, CEPI, dan UNICEF</w:t>
      </w:r>
      <w:r w:rsidR="005930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3012" w:rsidRPr="00593012">
        <w:rPr>
          <w:rFonts w:ascii="Times New Roman" w:hAnsi="Times New Roman"/>
          <w:color w:val="4472C4" w:themeColor="accent1"/>
          <w:sz w:val="24"/>
          <w:szCs w:val="24"/>
          <w:lang w:val="en-US"/>
        </w:rPr>
        <w:t>(</w:t>
      </w:r>
      <w:proofErr w:type="spellStart"/>
      <w:r w:rsidR="00593012" w:rsidRPr="00593012">
        <w:rPr>
          <w:rFonts w:ascii="Times New Roman" w:hAnsi="Times New Roman"/>
          <w:color w:val="4472C4" w:themeColor="accent1"/>
          <w:sz w:val="24"/>
          <w:szCs w:val="24"/>
          <w:lang w:val="en-US"/>
        </w:rPr>
        <w:t>Republika</w:t>
      </w:r>
      <w:proofErr w:type="spellEnd"/>
      <w:r w:rsidR="00593012" w:rsidRPr="00593012">
        <w:rPr>
          <w:rFonts w:ascii="Times New Roman" w:hAnsi="Times New Roman"/>
          <w:color w:val="4472C4" w:themeColor="accent1"/>
          <w:sz w:val="24"/>
          <w:szCs w:val="24"/>
          <w:lang w:val="en-US"/>
        </w:rPr>
        <w:t>, 2020)</w:t>
      </w:r>
      <w:r w:rsidR="00FB4D9B" w:rsidRPr="00FB4D9B">
        <w:rPr>
          <w:rFonts w:ascii="Times New Roman" w:hAnsi="Times New Roman"/>
          <w:sz w:val="24"/>
          <w:szCs w:val="24"/>
          <w:lang w:val="en-US"/>
        </w:rPr>
        <w:t>.</w:t>
      </w:r>
      <w:r w:rsidR="00C366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AA4">
        <w:rPr>
          <w:rFonts w:ascii="Times New Roman" w:hAnsi="Times New Roman"/>
          <w:sz w:val="24"/>
          <w:szCs w:val="24"/>
          <w:lang w:val="en-US"/>
        </w:rPr>
        <w:t>Berbagai</w:t>
      </w:r>
      <w:proofErr w:type="spellEnd"/>
      <w:r w:rsidR="00320A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AA4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="00320A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AA4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="00320A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AA4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320A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AA4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320A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AA4">
        <w:rPr>
          <w:rFonts w:ascii="Times New Roman" w:hAnsi="Times New Roman"/>
          <w:sz w:val="24"/>
          <w:szCs w:val="24"/>
          <w:lang w:val="en-US"/>
        </w:rPr>
        <w:t>terlaksana</w:t>
      </w:r>
      <w:proofErr w:type="spellEnd"/>
      <w:r w:rsidR="00320A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AA4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="00320AA4">
        <w:rPr>
          <w:rFonts w:ascii="Times New Roman" w:hAnsi="Times New Roman"/>
          <w:sz w:val="24"/>
          <w:szCs w:val="24"/>
          <w:lang w:val="en-US"/>
        </w:rPr>
        <w:t xml:space="preserve"> Indonesia, </w:t>
      </w:r>
      <w:proofErr w:type="spellStart"/>
      <w:r w:rsidR="00320AA4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="00320AA4">
        <w:rPr>
          <w:rFonts w:ascii="Times New Roman" w:hAnsi="Times New Roman"/>
          <w:sz w:val="24"/>
          <w:szCs w:val="24"/>
          <w:lang w:val="en-US"/>
        </w:rPr>
        <w:t xml:space="preserve"> BUMN Bio </w:t>
      </w:r>
      <w:proofErr w:type="spellStart"/>
      <w:r w:rsidR="00320AA4">
        <w:rPr>
          <w:rFonts w:ascii="Times New Roman" w:hAnsi="Times New Roman"/>
          <w:sz w:val="24"/>
          <w:szCs w:val="24"/>
          <w:lang w:val="en-US"/>
        </w:rPr>
        <w:t>Farma</w:t>
      </w:r>
      <w:proofErr w:type="spellEnd"/>
      <w:r w:rsidR="00320AA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20AA4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="00320A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AA4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="00320AA4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="00320AA4">
        <w:rPr>
          <w:rFonts w:ascii="Times New Roman" w:hAnsi="Times New Roman"/>
          <w:sz w:val="24"/>
          <w:szCs w:val="24"/>
          <w:lang w:val="en-US"/>
        </w:rPr>
        <w:t>kapasitas</w:t>
      </w:r>
      <w:proofErr w:type="spellEnd"/>
      <w:r w:rsidR="00320A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AA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320A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AA4">
        <w:rPr>
          <w:rFonts w:ascii="Times New Roman" w:hAnsi="Times New Roman"/>
          <w:sz w:val="24"/>
          <w:szCs w:val="24"/>
          <w:lang w:val="en-US"/>
        </w:rPr>
        <w:t>menjalin</w:t>
      </w:r>
      <w:proofErr w:type="spellEnd"/>
      <w:r w:rsidR="00320A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AA4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="00320A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AA4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="00320A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AA4">
        <w:rPr>
          <w:rFonts w:ascii="Times New Roman" w:hAnsi="Times New Roman"/>
          <w:sz w:val="24"/>
          <w:szCs w:val="24"/>
          <w:lang w:val="en-US"/>
        </w:rPr>
        <w:t>riset</w:t>
      </w:r>
      <w:proofErr w:type="spellEnd"/>
      <w:r w:rsidR="00320A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AA4">
        <w:rPr>
          <w:rFonts w:ascii="Times New Roman" w:hAnsi="Times New Roman"/>
          <w:sz w:val="24"/>
          <w:szCs w:val="24"/>
          <w:lang w:val="en-US"/>
        </w:rPr>
        <w:t>strategis</w:t>
      </w:r>
      <w:proofErr w:type="spellEnd"/>
      <w:r w:rsidR="00320A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AA4">
        <w:rPr>
          <w:rFonts w:ascii="Times New Roman" w:hAnsi="Times New Roman"/>
          <w:sz w:val="24"/>
          <w:szCs w:val="24"/>
          <w:lang w:val="en-US"/>
        </w:rPr>
        <w:t>jangka</w:t>
      </w:r>
      <w:proofErr w:type="spellEnd"/>
      <w:r w:rsidR="00320A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AA4">
        <w:rPr>
          <w:rFonts w:ascii="Times New Roman" w:hAnsi="Times New Roman"/>
          <w:sz w:val="24"/>
          <w:szCs w:val="24"/>
          <w:lang w:val="en-US"/>
        </w:rPr>
        <w:t>panjang</w:t>
      </w:r>
      <w:proofErr w:type="spellEnd"/>
      <w:r w:rsidR="00320A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AA4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320A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AA4">
        <w:rPr>
          <w:rFonts w:ascii="Times New Roman" w:hAnsi="Times New Roman"/>
          <w:sz w:val="24"/>
          <w:szCs w:val="24"/>
          <w:lang w:val="en-US"/>
        </w:rPr>
        <w:t>organisasi-organisasi</w:t>
      </w:r>
      <w:proofErr w:type="spellEnd"/>
      <w:r w:rsidR="00320A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AA4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320AA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36683">
        <w:rPr>
          <w:rFonts w:ascii="Times New Roman" w:hAnsi="Times New Roman"/>
          <w:sz w:val="24"/>
          <w:szCs w:val="24"/>
          <w:lang w:val="en-US"/>
        </w:rPr>
        <w:t xml:space="preserve">Indonesia </w:t>
      </w:r>
      <w:proofErr w:type="spellStart"/>
      <w:r w:rsidR="00C36683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C366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6683"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 w:rsidR="00C36683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="00C36683">
        <w:rPr>
          <w:rFonts w:ascii="Times New Roman" w:hAnsi="Times New Roman"/>
          <w:sz w:val="24"/>
          <w:szCs w:val="24"/>
          <w:lang w:val="en-US"/>
        </w:rPr>
        <w:lastRenderedPageBreak/>
        <w:t>mendukung</w:t>
      </w:r>
      <w:proofErr w:type="spellEnd"/>
      <w:r w:rsidR="00C366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6683">
        <w:rPr>
          <w:rFonts w:ascii="Times New Roman" w:hAnsi="Times New Roman"/>
          <w:sz w:val="24"/>
          <w:szCs w:val="24"/>
          <w:lang w:val="en-US"/>
        </w:rPr>
        <w:t>multilateralisme</w:t>
      </w:r>
      <w:proofErr w:type="spellEnd"/>
      <w:r w:rsidR="00C366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6683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C366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6683">
        <w:rPr>
          <w:rFonts w:ascii="Times New Roman" w:hAnsi="Times New Roman"/>
          <w:sz w:val="24"/>
          <w:szCs w:val="24"/>
          <w:lang w:val="en-US"/>
        </w:rPr>
        <w:t>berupaya</w:t>
      </w:r>
      <w:proofErr w:type="spellEnd"/>
      <w:r w:rsidR="00C366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6683">
        <w:rPr>
          <w:rFonts w:ascii="Times New Roman" w:hAnsi="Times New Roman"/>
          <w:sz w:val="24"/>
          <w:szCs w:val="24"/>
          <w:lang w:val="en-US"/>
        </w:rPr>
        <w:t>menyediakan</w:t>
      </w:r>
      <w:proofErr w:type="spellEnd"/>
      <w:r w:rsidR="00C366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6683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="00C366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6683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C366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6683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="00C36683">
        <w:rPr>
          <w:rFonts w:ascii="Times New Roman" w:hAnsi="Times New Roman"/>
          <w:sz w:val="24"/>
          <w:szCs w:val="24"/>
          <w:lang w:val="en-US"/>
        </w:rPr>
        <w:t xml:space="preserve"> orang (</w:t>
      </w:r>
      <w:r w:rsidR="00C36683" w:rsidRPr="00C36683">
        <w:rPr>
          <w:rFonts w:ascii="Times New Roman" w:hAnsi="Times New Roman"/>
          <w:i/>
          <w:iCs/>
          <w:sz w:val="24"/>
          <w:szCs w:val="24"/>
          <w:lang w:val="en-US"/>
        </w:rPr>
        <w:t>vaccine for all</w:t>
      </w:r>
      <w:r w:rsidR="00C36683">
        <w:rPr>
          <w:rFonts w:ascii="Times New Roman" w:hAnsi="Times New Roman"/>
          <w:sz w:val="24"/>
          <w:szCs w:val="24"/>
          <w:lang w:val="en-US"/>
        </w:rPr>
        <w:t>).</w:t>
      </w:r>
    </w:p>
    <w:p w14:paraId="50D517A1" w14:textId="5442DF02" w:rsidR="00FB4D9B" w:rsidRPr="00FB4D9B" w:rsidRDefault="001060B2" w:rsidP="009A2BF5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COVAX Facility, Indonesia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20%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total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keseluruhan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Indonesia juga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60B2">
        <w:rPr>
          <w:rFonts w:ascii="Times New Roman" w:hAnsi="Times New Roman"/>
          <w:i/>
          <w:iCs/>
          <w:sz w:val="24"/>
          <w:szCs w:val="24"/>
          <w:lang w:val="en-US"/>
        </w:rPr>
        <w:t>bridge builder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jembatan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negara-negara miskin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berkembang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menda</w:t>
      </w:r>
      <w:r w:rsidR="009A2BF5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Menlu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Retno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menyatakan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kuartal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ketiga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2021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ketimpangan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negara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maju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dan negara-negara miskin sangat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sekitar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6,7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miliar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negara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maju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sedangkan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negara miskin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hanya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akses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1%</w:t>
      </w:r>
      <w:r w:rsidR="005930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3012" w:rsidRPr="00593012">
        <w:rPr>
          <w:rFonts w:ascii="Times New Roman" w:hAnsi="Times New Roman"/>
          <w:color w:val="4472C4" w:themeColor="accent1"/>
          <w:sz w:val="24"/>
          <w:szCs w:val="24"/>
          <w:lang w:val="en-US"/>
        </w:rPr>
        <w:t>(</w:t>
      </w:r>
      <w:proofErr w:type="spellStart"/>
      <w:r w:rsidR="00593012" w:rsidRPr="00593012">
        <w:rPr>
          <w:rFonts w:ascii="Times New Roman" w:hAnsi="Times New Roman"/>
          <w:color w:val="4472C4" w:themeColor="accent1"/>
          <w:sz w:val="24"/>
          <w:szCs w:val="24"/>
          <w:lang w:val="en-US"/>
        </w:rPr>
        <w:t>Grehenson</w:t>
      </w:r>
      <w:proofErr w:type="spellEnd"/>
      <w:r w:rsidR="00593012" w:rsidRPr="00593012">
        <w:rPr>
          <w:rFonts w:ascii="Times New Roman" w:hAnsi="Times New Roman"/>
          <w:color w:val="4472C4" w:themeColor="accent1"/>
          <w:sz w:val="24"/>
          <w:szCs w:val="24"/>
          <w:lang w:val="en-US"/>
        </w:rPr>
        <w:t>, 2021)</w:t>
      </w:r>
      <w:r w:rsidR="00FB4D9B"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19F86B6F" w14:textId="648E8267" w:rsid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Menlu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Retno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>,</w:t>
      </w:r>
      <w:r w:rsidR="009A2BF5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menjabat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2BF5">
        <w:rPr>
          <w:rFonts w:ascii="Times New Roman" w:hAnsi="Times New Roman"/>
          <w:i/>
          <w:iCs/>
          <w:sz w:val="24"/>
          <w:szCs w:val="24"/>
          <w:lang w:val="en-US"/>
        </w:rPr>
        <w:t>COVAX Advance Market Commitment Engagement Group</w:t>
      </w:r>
      <w:r w:rsidRPr="00FB4D9B">
        <w:rPr>
          <w:rFonts w:ascii="Times New Roman" w:hAnsi="Times New Roman"/>
          <w:sz w:val="24"/>
          <w:szCs w:val="24"/>
          <w:lang w:val="en-US"/>
        </w:rPr>
        <w:t xml:space="preserve"> (AMC EG),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lainnya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Menteri Pembangunan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Internasional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Kanada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Menteri Kesehatan Ethiopia,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memperjuangkan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kesetaraan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akses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negara. </w:t>
      </w:r>
      <w:r w:rsidR="009A2BF5">
        <w:rPr>
          <w:rFonts w:ascii="Times New Roman" w:hAnsi="Times New Roman"/>
          <w:sz w:val="24"/>
          <w:szCs w:val="24"/>
          <w:lang w:val="en-US"/>
        </w:rPr>
        <w:t xml:space="preserve">Indonesia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mengupayakan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diplomasi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negara miskin yang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mendapatkkan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akses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sekurang-kurangnya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20%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total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populasi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gratis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skema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hibah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2BF5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="009A2B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3012" w:rsidRPr="00593012">
        <w:rPr>
          <w:rFonts w:ascii="Times New Roman" w:hAnsi="Times New Roman"/>
          <w:color w:val="4472C4" w:themeColor="accent1"/>
          <w:sz w:val="24"/>
          <w:szCs w:val="24"/>
          <w:lang w:val="en-US"/>
        </w:rPr>
        <w:t>(</w:t>
      </w:r>
      <w:proofErr w:type="spellStart"/>
      <w:r w:rsidR="00593012" w:rsidRPr="00593012">
        <w:rPr>
          <w:rFonts w:ascii="Times New Roman" w:hAnsi="Times New Roman"/>
          <w:color w:val="4472C4" w:themeColor="accent1"/>
          <w:sz w:val="24"/>
          <w:szCs w:val="24"/>
          <w:lang w:val="en-US"/>
        </w:rPr>
        <w:t>Grehenson</w:t>
      </w:r>
      <w:proofErr w:type="spellEnd"/>
      <w:r w:rsidR="00593012" w:rsidRPr="00593012">
        <w:rPr>
          <w:rFonts w:ascii="Times New Roman" w:hAnsi="Times New Roman"/>
          <w:color w:val="4472C4" w:themeColor="accent1"/>
          <w:sz w:val="24"/>
          <w:szCs w:val="24"/>
          <w:lang w:val="en-US"/>
        </w:rPr>
        <w:t>, 2021)</w:t>
      </w:r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04788F91" w14:textId="77777777" w:rsidR="003852D4" w:rsidRDefault="00F07DAD" w:rsidP="003852D4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multilateral, COVAX Facility juga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fasilitas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bilateral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anggota-anggotanya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710D">
        <w:rPr>
          <w:rFonts w:ascii="Times New Roman" w:hAnsi="Times New Roman"/>
          <w:i/>
          <w:iCs/>
          <w:sz w:val="24"/>
          <w:szCs w:val="24"/>
          <w:lang w:val="en-US"/>
        </w:rPr>
        <w:t>vaccine swap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3710D">
        <w:rPr>
          <w:rFonts w:ascii="Times New Roman" w:hAnsi="Times New Roman"/>
          <w:i/>
          <w:iCs/>
          <w:sz w:val="24"/>
          <w:szCs w:val="24"/>
          <w:lang w:val="en-US"/>
        </w:rPr>
        <w:t>dose sharing</w:t>
      </w:r>
      <w:r>
        <w:rPr>
          <w:rFonts w:ascii="Times New Roman" w:hAnsi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pengadaan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alat-alat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="005930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3012" w:rsidRPr="00593012">
        <w:rPr>
          <w:rFonts w:ascii="Times New Roman" w:hAnsi="Times New Roman"/>
          <w:color w:val="4472C4" w:themeColor="accent1"/>
          <w:sz w:val="24"/>
          <w:szCs w:val="24"/>
          <w:lang w:val="en-US"/>
        </w:rPr>
        <w:t>(Tempo, 2021)</w:t>
      </w:r>
      <w:r w:rsidR="00FB4D9B"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B4D9B" w:rsidRPr="00FB4D9B">
        <w:rPr>
          <w:rFonts w:ascii="Times New Roman" w:hAnsi="Times New Roman"/>
          <w:i/>
          <w:iCs/>
          <w:sz w:val="24"/>
          <w:szCs w:val="24"/>
          <w:lang w:val="en-US"/>
        </w:rPr>
        <w:t>Vaccine swaps</w:t>
      </w:r>
      <w:r w:rsidR="00FB4D9B"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4D9B" w:rsidRPr="00FB4D9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FB4D9B"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4D9B" w:rsidRPr="00FB4D9B">
        <w:rPr>
          <w:rFonts w:ascii="Times New Roman" w:hAnsi="Times New Roman"/>
          <w:sz w:val="24"/>
          <w:szCs w:val="24"/>
          <w:lang w:val="en-US"/>
        </w:rPr>
        <w:t>skema</w:t>
      </w:r>
      <w:proofErr w:type="spellEnd"/>
      <w:r w:rsidR="00FB4D9B" w:rsidRPr="00FB4D9B">
        <w:rPr>
          <w:rFonts w:ascii="Times New Roman" w:hAnsi="Times New Roman"/>
          <w:sz w:val="24"/>
          <w:szCs w:val="24"/>
          <w:lang w:val="en-US"/>
        </w:rPr>
        <w:t xml:space="preserve"> di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4D9B" w:rsidRPr="00FB4D9B">
        <w:rPr>
          <w:rFonts w:ascii="Times New Roman" w:hAnsi="Times New Roman"/>
          <w:sz w:val="24"/>
          <w:szCs w:val="24"/>
          <w:lang w:val="en-US"/>
        </w:rPr>
        <w:t xml:space="preserve">mana </w:t>
      </w:r>
      <w:r w:rsidR="00A11113">
        <w:rPr>
          <w:rFonts w:ascii="Times New Roman" w:hAnsi="Times New Roman"/>
          <w:sz w:val="24"/>
          <w:szCs w:val="24"/>
          <w:lang w:val="en-US"/>
        </w:rPr>
        <w:t xml:space="preserve">negara-negara </w:t>
      </w:r>
      <w:proofErr w:type="spellStart"/>
      <w:r w:rsidR="00A11113">
        <w:rPr>
          <w:rFonts w:ascii="Times New Roman" w:hAnsi="Times New Roman"/>
          <w:sz w:val="24"/>
          <w:szCs w:val="24"/>
          <w:lang w:val="en-US"/>
        </w:rPr>
        <w:t>maju</w:t>
      </w:r>
      <w:proofErr w:type="spellEnd"/>
      <w:r w:rsidR="00A111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1113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A111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1113">
        <w:rPr>
          <w:rFonts w:ascii="Times New Roman" w:hAnsi="Times New Roman"/>
          <w:sz w:val="24"/>
          <w:szCs w:val="24"/>
          <w:lang w:val="en-US"/>
        </w:rPr>
        <w:t>hibah</w:t>
      </w:r>
      <w:proofErr w:type="spellEnd"/>
      <w:r w:rsidR="00A111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1113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="00A111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1113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A11113">
        <w:rPr>
          <w:rFonts w:ascii="Times New Roman" w:hAnsi="Times New Roman"/>
          <w:sz w:val="24"/>
          <w:szCs w:val="24"/>
          <w:lang w:val="en-US"/>
        </w:rPr>
        <w:t xml:space="preserve"> negara-negara miskin </w:t>
      </w:r>
      <w:proofErr w:type="spellStart"/>
      <w:r w:rsidR="00A11113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A111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1113">
        <w:rPr>
          <w:rFonts w:ascii="Times New Roman" w:hAnsi="Times New Roman"/>
          <w:sz w:val="24"/>
          <w:szCs w:val="24"/>
          <w:lang w:val="en-US"/>
        </w:rPr>
        <w:t>mengalihkan</w:t>
      </w:r>
      <w:proofErr w:type="spellEnd"/>
      <w:r w:rsidR="00A111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1113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="00A111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1113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="00A1111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A11113">
        <w:rPr>
          <w:rFonts w:ascii="Times New Roman" w:hAnsi="Times New Roman"/>
          <w:sz w:val="24"/>
          <w:szCs w:val="24"/>
          <w:lang w:val="en-US"/>
        </w:rPr>
        <w:t>seharusnya</w:t>
      </w:r>
      <w:proofErr w:type="spellEnd"/>
      <w:r w:rsidR="00A111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1113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="00A111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1113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A111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1113">
        <w:rPr>
          <w:rFonts w:ascii="Times New Roman" w:hAnsi="Times New Roman"/>
          <w:sz w:val="24"/>
          <w:szCs w:val="24"/>
          <w:lang w:val="en-US"/>
        </w:rPr>
        <w:t>mereka</w:t>
      </w:r>
      <w:proofErr w:type="spellEnd"/>
      <w:r w:rsidR="00A111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1113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="00A11113">
        <w:rPr>
          <w:rFonts w:ascii="Times New Roman" w:hAnsi="Times New Roman"/>
          <w:sz w:val="24"/>
          <w:szCs w:val="24"/>
          <w:lang w:val="en-US"/>
        </w:rPr>
        <w:t xml:space="preserve"> negara-negara yang </w:t>
      </w:r>
      <w:proofErr w:type="spellStart"/>
      <w:r w:rsidR="00A11113">
        <w:rPr>
          <w:rFonts w:ascii="Times New Roman" w:hAnsi="Times New Roman"/>
          <w:sz w:val="24"/>
          <w:szCs w:val="24"/>
          <w:lang w:val="en-US"/>
        </w:rPr>
        <w:t>belum</w:t>
      </w:r>
      <w:proofErr w:type="spellEnd"/>
      <w:r w:rsidR="00A111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1113"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 w:rsidR="00A111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1113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="00A111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1113">
        <w:rPr>
          <w:rFonts w:ascii="Times New Roman" w:hAnsi="Times New Roman"/>
          <w:sz w:val="24"/>
          <w:szCs w:val="24"/>
          <w:lang w:val="en-US"/>
        </w:rPr>
        <w:t>pertama</w:t>
      </w:r>
      <w:proofErr w:type="spellEnd"/>
      <w:r w:rsidR="00A11113">
        <w:rPr>
          <w:rFonts w:ascii="Times New Roman" w:hAnsi="Times New Roman"/>
          <w:sz w:val="24"/>
          <w:szCs w:val="24"/>
          <w:lang w:val="en-US"/>
        </w:rPr>
        <w:t xml:space="preserve">. Hal </w:t>
      </w:r>
      <w:proofErr w:type="spellStart"/>
      <w:r w:rsidR="00A11113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A111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1113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A111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1113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="00A111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1113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catatan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produsen-produsen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menjamin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ketersediaan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stok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seluruh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negara yang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bersedia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mengalihkan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stok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mereka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Sedangkan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710D" w:rsidRPr="00C3710D">
        <w:rPr>
          <w:rFonts w:ascii="Times New Roman" w:hAnsi="Times New Roman"/>
          <w:i/>
          <w:iCs/>
          <w:sz w:val="24"/>
          <w:szCs w:val="24"/>
          <w:lang w:val="en-US"/>
        </w:rPr>
        <w:t>dose sharing</w:t>
      </w:r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skema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berbagi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hibah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antarnegara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terutama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negara-negara yang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sebagian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penduduknya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negara-negara yang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membutuhkan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darurat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COVID-19. Skema dose sharing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salah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satunya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diterima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banyaknya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hibah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cukup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710D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C3710D">
        <w:rPr>
          <w:rFonts w:ascii="Times New Roman" w:hAnsi="Times New Roman"/>
          <w:sz w:val="24"/>
          <w:szCs w:val="24"/>
          <w:lang w:val="en-US"/>
        </w:rPr>
        <w:t xml:space="preserve"> negara-negara </w:t>
      </w:r>
      <w:proofErr w:type="spellStart"/>
      <w:r w:rsidR="003852D4">
        <w:rPr>
          <w:rFonts w:ascii="Times New Roman" w:hAnsi="Times New Roman"/>
          <w:sz w:val="24"/>
          <w:szCs w:val="24"/>
          <w:lang w:val="en-US"/>
        </w:rPr>
        <w:t>donatur</w:t>
      </w:r>
      <w:proofErr w:type="spellEnd"/>
      <w:r w:rsidR="003852D4">
        <w:rPr>
          <w:rFonts w:ascii="Times New Roman" w:hAnsi="Times New Roman"/>
          <w:sz w:val="24"/>
          <w:szCs w:val="24"/>
          <w:lang w:val="en-US"/>
        </w:rPr>
        <w:t>.</w:t>
      </w:r>
    </w:p>
    <w:p w14:paraId="6BDCF20E" w14:textId="6357AB8A" w:rsidR="00FB4D9B" w:rsidRPr="00FB4D9B" w:rsidRDefault="00FB4D9B" w:rsidP="003852D4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pengukuran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capaian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capaian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Pada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(RDP)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Dewan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Perwakilan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Rakyat 30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Maret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2022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lalu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Direktur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Jenderal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Amerika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Eropa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Dirjen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Amerop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Kemlu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I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Gede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Ngurah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Swajaya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sampai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28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Maret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2022,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total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hibah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diterima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sebanyak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505.551.435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</w:t>
      </w:r>
      <w:r w:rsidR="007E74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741F" w:rsidRPr="007E741F">
        <w:rPr>
          <w:rFonts w:ascii="Times New Roman" w:hAnsi="Times New Roman"/>
          <w:color w:val="4472C4" w:themeColor="accent1"/>
          <w:sz w:val="24"/>
          <w:szCs w:val="24"/>
          <w:lang w:val="en-US"/>
        </w:rPr>
        <w:t>(</w:t>
      </w:r>
      <w:proofErr w:type="spellStart"/>
      <w:r w:rsidR="007E741F" w:rsidRPr="007E741F">
        <w:rPr>
          <w:rFonts w:ascii="Times New Roman" w:hAnsi="Times New Roman"/>
          <w:color w:val="4472C4" w:themeColor="accent1"/>
          <w:sz w:val="24"/>
          <w:szCs w:val="24"/>
          <w:lang w:val="en-US"/>
        </w:rPr>
        <w:t>Kumparan</w:t>
      </w:r>
      <w:proofErr w:type="spellEnd"/>
      <w:r w:rsidR="007E741F" w:rsidRPr="007E741F">
        <w:rPr>
          <w:rFonts w:ascii="Times New Roman" w:hAnsi="Times New Roman"/>
          <w:color w:val="4472C4" w:themeColor="accent1"/>
          <w:sz w:val="24"/>
          <w:szCs w:val="24"/>
          <w:lang w:val="en-US"/>
        </w:rPr>
        <w:t>, 2022)</w:t>
      </w:r>
      <w:r w:rsidR="007E741F">
        <w:rPr>
          <w:rFonts w:ascii="Times New Roman" w:hAnsi="Times New Roman"/>
          <w:sz w:val="24"/>
          <w:szCs w:val="24"/>
          <w:lang w:val="en-US"/>
        </w:rPr>
        <w:t>.</w:t>
      </w:r>
    </w:p>
    <w:p w14:paraId="30863861" w14:textId="7450C97E" w:rsidR="006F7D90" w:rsidRPr="00FB4D9B" w:rsidRDefault="00FB4D9B" w:rsidP="00FB4D9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FB4D9B">
        <w:rPr>
          <w:rFonts w:ascii="Times New Roman" w:hAnsi="Times New Roman"/>
          <w:sz w:val="24"/>
          <w:szCs w:val="24"/>
          <w:lang w:val="en-US"/>
        </w:rPr>
        <w:t xml:space="preserve">Total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rincian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diterima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Sinovac (295.512.280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), AstraZeneca (104.731.390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), Pfizer (63.253.425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), Moderna (23.780.340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Covavax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(9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juta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), Sinopharm (8.450.000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),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Johnson&amp;Johnson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(824.000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). Dari total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25%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COVID-19 di Indonesia (125.863.185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didapatkan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gratis,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terdiri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skema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multilateral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COVAX Facility (99.139.705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)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skema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bilateral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dose-sharing (26.723.480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>)</w:t>
      </w:r>
      <w:r w:rsidR="005930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3012" w:rsidRPr="00593012">
        <w:rPr>
          <w:rFonts w:ascii="Times New Roman" w:hAnsi="Times New Roman"/>
          <w:color w:val="4472C4" w:themeColor="accent1"/>
          <w:sz w:val="24"/>
          <w:szCs w:val="24"/>
          <w:lang w:val="en-US"/>
        </w:rPr>
        <w:t>(</w:t>
      </w:r>
      <w:proofErr w:type="spellStart"/>
      <w:r w:rsidR="00593012" w:rsidRPr="00593012">
        <w:rPr>
          <w:rFonts w:ascii="Times New Roman" w:hAnsi="Times New Roman"/>
          <w:color w:val="4472C4" w:themeColor="accent1"/>
          <w:sz w:val="24"/>
          <w:szCs w:val="24"/>
          <w:lang w:val="en-US"/>
        </w:rPr>
        <w:t>Kumparan</w:t>
      </w:r>
      <w:proofErr w:type="spellEnd"/>
      <w:r w:rsidR="00593012" w:rsidRPr="00593012">
        <w:rPr>
          <w:rFonts w:ascii="Times New Roman" w:hAnsi="Times New Roman"/>
          <w:color w:val="4472C4" w:themeColor="accent1"/>
          <w:sz w:val="24"/>
          <w:szCs w:val="24"/>
          <w:lang w:val="en-US"/>
        </w:rPr>
        <w:t>, 2022)</w:t>
      </w:r>
      <w:r w:rsidRPr="00FB4D9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Donasi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terbesar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diterima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berasal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Amerika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Serikat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Jerman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Australia,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Jepang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Prancis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, Belanda, Italia, RRC,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>, dan UAE.</w:t>
      </w:r>
      <w:r w:rsidR="00593012"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multilateral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Covax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Facilty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dikatakan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sangat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efektif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berhasil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.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dan proses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pengiriman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tergolong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D9B">
        <w:rPr>
          <w:rFonts w:ascii="Times New Roman" w:hAnsi="Times New Roman"/>
          <w:sz w:val="24"/>
          <w:szCs w:val="24"/>
          <w:lang w:val="en-US"/>
        </w:rPr>
        <w:t>cepat</w:t>
      </w:r>
      <w:proofErr w:type="spellEnd"/>
      <w:r w:rsidRPr="00FB4D9B">
        <w:rPr>
          <w:rFonts w:ascii="Times New Roman" w:hAnsi="Times New Roman"/>
          <w:sz w:val="24"/>
          <w:szCs w:val="24"/>
          <w:lang w:val="en-US"/>
        </w:rPr>
        <w:t>.</w:t>
      </w:r>
    </w:p>
    <w:p w14:paraId="5411C9E7" w14:textId="77777777" w:rsidR="00815491" w:rsidRDefault="00815491" w:rsidP="006F7D90">
      <w:pPr>
        <w:spacing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14:paraId="282DA281" w14:textId="765FCB93" w:rsidR="006F7D90" w:rsidRPr="00856640" w:rsidRDefault="006F7D90" w:rsidP="006F7D90">
      <w:pPr>
        <w:spacing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856640">
        <w:rPr>
          <w:rFonts w:ascii="Times New Roman" w:hAnsi="Times New Roman"/>
          <w:b/>
          <w:sz w:val="24"/>
        </w:rPr>
        <w:t>Kesimpulan</w:t>
      </w:r>
    </w:p>
    <w:p w14:paraId="4282E102" w14:textId="77777777" w:rsidR="00815491" w:rsidRPr="00815491" w:rsidRDefault="00815491" w:rsidP="00815491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r w:rsidRPr="00815491">
        <w:rPr>
          <w:rFonts w:ascii="Times New Roman" w:hAnsi="Times New Roman"/>
          <w:bCs/>
          <w:sz w:val="24"/>
          <w:lang w:val="en-US"/>
        </w:rPr>
        <w:t>Pandemi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Covid-19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merupakan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permasalahan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global yang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harus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ditangani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dan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dihentikan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laju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penyebarannya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agar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tidak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menginfeksi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semakin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banyak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orang,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termasuk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Indonesia.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Tidak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hanya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berdampak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pada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kesehatan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masyarakat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,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pandemi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Covid-19 juga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menimbulkan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masalah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dalam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berbagai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bidang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terutama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perekonomian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. Oleh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sebab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itu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dibutuhkan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upaya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untuk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penangananan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Covid-19 agar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dapat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terkendali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, salah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satunya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adalah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dengan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penyuntikan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atau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vaksinasi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massal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supaya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tercipta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kekebalan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komunal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(herd immunity).</w:t>
      </w:r>
    </w:p>
    <w:p w14:paraId="528E8770" w14:textId="31FED1BC" w:rsidR="006F7D90" w:rsidRPr="00856640" w:rsidRDefault="00815491" w:rsidP="00815491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</w:rPr>
      </w:pPr>
      <w:proofErr w:type="spellStart"/>
      <w:r w:rsidRPr="00815491">
        <w:rPr>
          <w:rFonts w:ascii="Times New Roman" w:hAnsi="Times New Roman"/>
          <w:bCs/>
          <w:sz w:val="24"/>
          <w:lang w:val="en-US"/>
        </w:rPr>
        <w:t>Dalam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jangka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panjang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, Indonesia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berupaya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untuk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dapat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mandiri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dengan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mencoba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dan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mengembangkan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vaksin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dalam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negeri,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yaitu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vaksin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Merah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Putih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.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Nemun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,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hal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tersebut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tidak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dapat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direalisasikan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dengan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cepat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karena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vaksin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membutuhkan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beberapa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tahap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uji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klinis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sedangkan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penyebaran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infeksi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virus Covid-19 sangat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cepat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. Oleh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karena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itu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, Indonesia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mengupayakan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diplomasi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dan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kerja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sama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dengan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beberapa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negara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dalam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pengadaan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vaksin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Covid-19 agar target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vaksinasi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nasional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dapat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tercapai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.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Upaya-upaya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tersebut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di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antaranya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adalah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kerja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sama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dengan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Cina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,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Inggris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, dan Swiss,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yakni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negara-negara yang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mampu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memproduksi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vaksin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secara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massal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untuk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memenuhi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kebutuhan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global, </w:t>
      </w:r>
      <w:proofErr w:type="spellStart"/>
      <w:r w:rsidRPr="00815491">
        <w:rPr>
          <w:rFonts w:ascii="Times New Roman" w:hAnsi="Times New Roman"/>
          <w:bCs/>
          <w:sz w:val="24"/>
          <w:lang w:val="en-US"/>
        </w:rPr>
        <w:t>termasuk</w:t>
      </w:r>
      <w:proofErr w:type="spellEnd"/>
      <w:r w:rsidRPr="00815491">
        <w:rPr>
          <w:rFonts w:ascii="Times New Roman" w:hAnsi="Times New Roman"/>
          <w:bCs/>
          <w:sz w:val="24"/>
          <w:lang w:val="en-US"/>
        </w:rPr>
        <w:t xml:space="preserve"> Indonesia.</w:t>
      </w:r>
    </w:p>
    <w:p w14:paraId="40EEC08F" w14:textId="77777777" w:rsidR="006F7D90" w:rsidRDefault="006F7D90" w:rsidP="006F7D90">
      <w:pPr>
        <w:spacing w:line="240" w:lineRule="auto"/>
        <w:contextualSpacing/>
        <w:jc w:val="both"/>
        <w:rPr>
          <w:rFonts w:ascii="Times New Roman" w:hAnsi="Times New Roman"/>
          <w:bCs/>
          <w:sz w:val="24"/>
        </w:rPr>
      </w:pPr>
    </w:p>
    <w:p w14:paraId="68B8C8D4" w14:textId="4D45F411" w:rsidR="00593012" w:rsidRDefault="00593012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25E04DE" w14:textId="1BE985A5" w:rsidR="006F7D90" w:rsidRPr="00856640" w:rsidRDefault="006F7D90" w:rsidP="006F7D90">
      <w:pPr>
        <w:spacing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856640">
        <w:rPr>
          <w:rFonts w:ascii="Times New Roman" w:hAnsi="Times New Roman"/>
          <w:b/>
          <w:sz w:val="24"/>
        </w:rPr>
        <w:t>Daftar Pustaka</w:t>
      </w:r>
    </w:p>
    <w:p w14:paraId="7D49F492" w14:textId="77777777" w:rsidR="00815491" w:rsidRPr="0023608B" w:rsidRDefault="00815491" w:rsidP="008154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</w:p>
    <w:p w14:paraId="1E42E2B9" w14:textId="77777777" w:rsidR="00A82398" w:rsidRPr="007B5A0F" w:rsidRDefault="00A82398" w:rsidP="007B5A0F">
      <w:pPr>
        <w:spacing w:before="240" w:after="24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B5A0F">
        <w:rPr>
          <w:rFonts w:ascii="Times New Roman" w:hAnsi="Times New Roman"/>
          <w:sz w:val="24"/>
          <w:szCs w:val="24"/>
          <w:lang w:val="en-US"/>
        </w:rPr>
        <w:t xml:space="preserve">COVID-19 Indonesia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mencapai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setengah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juta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Diakses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, https://www.bbc.com  </w:t>
      </w:r>
    </w:p>
    <w:p w14:paraId="070097C5" w14:textId="77777777" w:rsidR="00A82398" w:rsidRPr="00A82398" w:rsidRDefault="00A82398" w:rsidP="00A82398">
      <w:pPr>
        <w:spacing w:before="240" w:after="24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82398">
        <w:rPr>
          <w:rFonts w:ascii="Times New Roman" w:hAnsi="Times New Roman"/>
          <w:sz w:val="24"/>
          <w:szCs w:val="24"/>
          <w:lang w:val="en-US"/>
        </w:rPr>
        <w:t>Holsti</w:t>
      </w:r>
      <w:proofErr w:type="spellEnd"/>
      <w:r w:rsidRPr="00A82398">
        <w:rPr>
          <w:rFonts w:ascii="Times New Roman" w:hAnsi="Times New Roman"/>
          <w:sz w:val="24"/>
          <w:szCs w:val="24"/>
          <w:lang w:val="en-US"/>
        </w:rPr>
        <w:t xml:space="preserve">, K. J. 1998. </w:t>
      </w:r>
      <w:proofErr w:type="spellStart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>Politik</w:t>
      </w:r>
      <w:proofErr w:type="spellEnd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>Internasional</w:t>
      </w:r>
      <w:proofErr w:type="spellEnd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>Kerangka</w:t>
      </w:r>
      <w:proofErr w:type="spellEnd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>Untuk</w:t>
      </w:r>
      <w:proofErr w:type="spellEnd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>Analisis</w:t>
      </w:r>
      <w:proofErr w:type="spellEnd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>Jilid</w:t>
      </w:r>
      <w:proofErr w:type="spellEnd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 xml:space="preserve"> II</w:t>
      </w:r>
      <w:r w:rsidRPr="00A8239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A82398">
        <w:rPr>
          <w:rFonts w:ascii="Times New Roman" w:hAnsi="Times New Roman"/>
          <w:sz w:val="24"/>
          <w:szCs w:val="24"/>
          <w:lang w:val="en-US"/>
        </w:rPr>
        <w:t>Terjemahan</w:t>
      </w:r>
      <w:proofErr w:type="spellEnd"/>
      <w:r w:rsidRPr="00A82398">
        <w:rPr>
          <w:rFonts w:ascii="Times New Roman" w:hAnsi="Times New Roman"/>
          <w:sz w:val="24"/>
          <w:szCs w:val="24"/>
          <w:lang w:val="en-US"/>
        </w:rPr>
        <w:t xml:space="preserve"> M. Tahrir </w:t>
      </w:r>
      <w:proofErr w:type="spellStart"/>
      <w:r w:rsidRPr="00A82398">
        <w:rPr>
          <w:rFonts w:ascii="Times New Roman" w:hAnsi="Times New Roman"/>
          <w:sz w:val="24"/>
          <w:szCs w:val="24"/>
          <w:lang w:val="en-US"/>
        </w:rPr>
        <w:t>Azhari</w:t>
      </w:r>
      <w:proofErr w:type="spellEnd"/>
      <w:r w:rsidRPr="00A82398">
        <w:rPr>
          <w:rFonts w:ascii="Times New Roman" w:hAnsi="Times New Roman"/>
          <w:sz w:val="24"/>
          <w:szCs w:val="24"/>
          <w:lang w:val="en-US"/>
        </w:rPr>
        <w:t xml:space="preserve">. Jakarta: </w:t>
      </w:r>
      <w:proofErr w:type="spellStart"/>
      <w:r w:rsidRPr="00A82398">
        <w:rPr>
          <w:rFonts w:ascii="Times New Roman" w:hAnsi="Times New Roman"/>
          <w:sz w:val="24"/>
          <w:szCs w:val="24"/>
          <w:lang w:val="en-US"/>
        </w:rPr>
        <w:t>Erlangga</w:t>
      </w:r>
      <w:proofErr w:type="spellEnd"/>
      <w:r w:rsidRPr="00A8239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3CCB1BC3" w14:textId="77777777" w:rsidR="00A82398" w:rsidRPr="007B5A0F" w:rsidRDefault="00A82398" w:rsidP="007B5A0F">
      <w:pPr>
        <w:spacing w:before="240" w:after="24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B5A0F">
        <w:rPr>
          <w:rFonts w:ascii="Times New Roman" w:hAnsi="Times New Roman"/>
          <w:sz w:val="24"/>
          <w:szCs w:val="24"/>
          <w:lang w:val="en-US"/>
        </w:rPr>
        <w:t xml:space="preserve">Indonesia-China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Tandatangani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Sama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soal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OBOR,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Diakses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, https://money.kompas.com/read/2021/01/13/170700026/indonesia-China-tandatangani-kerja-sama-soal-vaksin-hingga-obor?page=all,  </w:t>
      </w:r>
    </w:p>
    <w:p w14:paraId="56F4CE59" w14:textId="77777777" w:rsidR="00A82398" w:rsidRPr="007B5A0F" w:rsidRDefault="00A82398" w:rsidP="007B5A0F">
      <w:pPr>
        <w:spacing w:before="240" w:after="24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Jejak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Pandemi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COVID-19,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Pasar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Mengepung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Dunia,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Diakses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https://www.cnnindonesia.com/internasional/20210804100935-113-676183/jejak-pandemi-COVID-19-dari-pasar-hingga-mengepung-dunia (15/3/2022, 00.01WIB)</w:t>
      </w:r>
    </w:p>
    <w:p w14:paraId="089D0341" w14:textId="77777777" w:rsidR="00A82398" w:rsidRPr="007B5A0F" w:rsidRDefault="00A82398" w:rsidP="007B5A0F">
      <w:pPr>
        <w:spacing w:before="240" w:after="24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Kemenkes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Laporkan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Upaya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Menyediakan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Akses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COVID-19,</w:t>
      </w:r>
      <w:r w:rsidRPr="007B5A0F">
        <w:rPr>
          <w:rFonts w:ascii="Times New Roman" w:hAnsi="Times New Roman"/>
          <w:sz w:val="24"/>
          <w:szCs w:val="24"/>
        </w:rPr>
        <w:t xml:space="preserve"> d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iakses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5A0F">
        <w:rPr>
          <w:rFonts w:ascii="Times New Roman" w:hAnsi="Times New Roman"/>
          <w:sz w:val="24"/>
          <w:szCs w:val="24"/>
        </w:rPr>
        <w:t>m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elalui</w:t>
      </w:r>
      <w:proofErr w:type="spellEnd"/>
      <w:r w:rsidRPr="007B5A0F">
        <w:rPr>
          <w:rFonts w:ascii="Times New Roman" w:hAnsi="Times New Roman"/>
          <w:sz w:val="24"/>
          <w:szCs w:val="24"/>
        </w:rPr>
        <w:t xml:space="preserve"> </w:t>
      </w:r>
      <w:r w:rsidRPr="007B5A0F">
        <w:rPr>
          <w:rFonts w:ascii="Times New Roman" w:hAnsi="Times New Roman"/>
          <w:sz w:val="24"/>
          <w:szCs w:val="24"/>
          <w:lang w:val="en-US"/>
        </w:rPr>
        <w:t>https://www.kemkes.go.id/</w:t>
      </w:r>
      <w:r w:rsidRPr="007B5A0F">
        <w:rPr>
          <w:rFonts w:ascii="Times New Roman" w:hAnsi="Times New Roman"/>
          <w:sz w:val="24"/>
          <w:szCs w:val="24"/>
        </w:rPr>
        <w:t xml:space="preserve"> </w:t>
      </w:r>
      <w:r w:rsidRPr="007B5A0F">
        <w:rPr>
          <w:rFonts w:ascii="Times New Roman" w:hAnsi="Times New Roman"/>
          <w:sz w:val="24"/>
          <w:szCs w:val="24"/>
          <w:lang w:val="en-US"/>
        </w:rPr>
        <w:t>article/view/20101500002/</w:t>
      </w:r>
    </w:p>
    <w:p w14:paraId="0A927CB4" w14:textId="77777777" w:rsidR="00A82398" w:rsidRPr="007B5A0F" w:rsidRDefault="00A82398" w:rsidP="007B5A0F">
      <w:pPr>
        <w:spacing w:before="240" w:after="24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Kornologi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lengkap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virus corona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masuk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Indonesia,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Diakses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https://www.halodoc.com/artikel/kronologi-lengkap-virus-corona-masuk-indonesia</w:t>
      </w:r>
    </w:p>
    <w:p w14:paraId="30C6BFB0" w14:textId="77777777" w:rsidR="00A82398" w:rsidRPr="007B5A0F" w:rsidRDefault="00A82398" w:rsidP="007B5A0F">
      <w:pPr>
        <w:spacing w:before="240" w:after="24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Krisis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Sakit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>,</w:t>
      </w:r>
      <w:r w:rsidRPr="007B5A0F">
        <w:rPr>
          <w:rFonts w:ascii="Times New Roman" w:hAnsi="Times New Roman"/>
          <w:sz w:val="24"/>
          <w:szCs w:val="24"/>
        </w:rPr>
        <w:t xml:space="preserve"> d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iakses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https://katadata.co.id/ariayudhistira/</w:t>
      </w:r>
      <w:r w:rsidRPr="007B5A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infografik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>/5ff87b84e440a/krisis-rumah-sakit-COVID-19</w:t>
      </w:r>
    </w:p>
    <w:p w14:paraId="53B4828D" w14:textId="77777777" w:rsidR="00A82398" w:rsidRPr="007B5A0F" w:rsidRDefault="00A82398" w:rsidP="007B5A0F">
      <w:pPr>
        <w:spacing w:before="240" w:after="24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Kronologi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Munculnya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COVID-19 Di Indonesia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Terbit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Keppres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Darurat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Kesehatan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Diakses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>, https://www.merdeka.com/trending/kronologi-munculnya-COVID-19-di-indonesia-hingga-terbit-keppres-darurat-kesehatan-kln.html</w:t>
      </w:r>
    </w:p>
    <w:p w14:paraId="4F013D3A" w14:textId="77777777" w:rsidR="00A82398" w:rsidRPr="007B5A0F" w:rsidRDefault="00A82398" w:rsidP="007B5A0F">
      <w:pPr>
        <w:spacing w:before="240" w:after="24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Pasien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Covid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Dirawat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Di Wisma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Atlet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Kemayoran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Diakses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>, https://www.cnnindonesia.com/nasional/20220203090523-20-754408/pasien-covid-dirawat-di-wisma-atlet-kemayoran-tembus-5-ribu-orang</w:t>
      </w:r>
    </w:p>
    <w:p w14:paraId="7D96CA62" w14:textId="77777777" w:rsidR="00A82398" w:rsidRPr="007B5A0F" w:rsidRDefault="00A82398" w:rsidP="007B5A0F">
      <w:pPr>
        <w:spacing w:before="240" w:after="24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lastRenderedPageBreak/>
        <w:t>Pemerintah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Indonesia dan Swiss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Menandatangani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MoU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Sama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Penanggulangan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Bencana</w:t>
      </w:r>
      <w:proofErr w:type="spellEnd"/>
      <w:r w:rsidRPr="007B5A0F">
        <w:rPr>
          <w:rFonts w:ascii="Times New Roman" w:hAnsi="Times New Roman"/>
          <w:sz w:val="24"/>
          <w:szCs w:val="24"/>
        </w:rPr>
        <w:t xml:space="preserve"> d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iakses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https://bnpb.go.id/berita/pemerintah-indonesia-dan-swiss-menandatangani-mou-kerja-sama-penanggulangan-bencana  </w:t>
      </w:r>
    </w:p>
    <w:p w14:paraId="1CDF1C85" w14:textId="77777777" w:rsidR="00A82398" w:rsidRPr="007B5A0F" w:rsidRDefault="00A82398" w:rsidP="007B5A0F">
      <w:pPr>
        <w:spacing w:before="240" w:after="24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Penanggulangan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Pandemi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COVID-19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Pengadaan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Vaksin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Vaksinasi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COVID-19, </w:t>
      </w:r>
      <w:r w:rsidRPr="007B5A0F">
        <w:rPr>
          <w:rFonts w:ascii="Times New Roman" w:hAnsi="Times New Roman"/>
          <w:sz w:val="24"/>
          <w:szCs w:val="24"/>
        </w:rPr>
        <w:t>d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iakses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https://anggaran.kemenkeu.go.id/in/post/penanggulangan-pandemi-COVID-19-melalui-program-pengadaan-vaksin-dan-pelaksanaan-vaksinasi-COVID-19</w:t>
      </w:r>
    </w:p>
    <w:p w14:paraId="3655EB2A" w14:textId="77777777" w:rsidR="00A82398" w:rsidRPr="00A82398" w:rsidRDefault="00A82398" w:rsidP="00A82398">
      <w:pPr>
        <w:spacing w:before="240" w:after="24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82398">
        <w:rPr>
          <w:rFonts w:ascii="Times New Roman" w:hAnsi="Times New Roman"/>
          <w:sz w:val="24"/>
          <w:szCs w:val="24"/>
          <w:lang w:val="en-US"/>
        </w:rPr>
        <w:t>Perwita</w:t>
      </w:r>
      <w:proofErr w:type="spellEnd"/>
      <w:r w:rsidRPr="00A82398">
        <w:rPr>
          <w:rFonts w:ascii="Times New Roman" w:hAnsi="Times New Roman"/>
          <w:sz w:val="24"/>
          <w:szCs w:val="24"/>
          <w:lang w:val="en-US"/>
        </w:rPr>
        <w:t xml:space="preserve">, A.A.B. dan </w:t>
      </w:r>
      <w:proofErr w:type="spellStart"/>
      <w:r w:rsidRPr="00A82398">
        <w:rPr>
          <w:rFonts w:ascii="Times New Roman" w:hAnsi="Times New Roman"/>
          <w:sz w:val="24"/>
          <w:szCs w:val="24"/>
          <w:lang w:val="en-US"/>
        </w:rPr>
        <w:t>Yani</w:t>
      </w:r>
      <w:proofErr w:type="spellEnd"/>
      <w:r w:rsidRPr="00A82398">
        <w:rPr>
          <w:rFonts w:ascii="Times New Roman" w:hAnsi="Times New Roman"/>
          <w:sz w:val="24"/>
          <w:szCs w:val="24"/>
          <w:lang w:val="en-US"/>
        </w:rPr>
        <w:t xml:space="preserve">, Y. M. 2006. </w:t>
      </w:r>
      <w:proofErr w:type="spellStart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>Pengantar</w:t>
      </w:r>
      <w:proofErr w:type="spellEnd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>Ilmu</w:t>
      </w:r>
      <w:proofErr w:type="spellEnd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>Hubungan</w:t>
      </w:r>
      <w:proofErr w:type="spellEnd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>Internasional</w:t>
      </w:r>
      <w:proofErr w:type="spellEnd"/>
      <w:r w:rsidRPr="00A82398">
        <w:rPr>
          <w:rFonts w:ascii="Times New Roman" w:hAnsi="Times New Roman"/>
          <w:sz w:val="24"/>
          <w:szCs w:val="24"/>
          <w:lang w:val="en-US"/>
        </w:rPr>
        <w:t xml:space="preserve">. Bandung: </w:t>
      </w:r>
      <w:proofErr w:type="spellStart"/>
      <w:r w:rsidRPr="00A82398">
        <w:rPr>
          <w:rFonts w:ascii="Times New Roman" w:hAnsi="Times New Roman"/>
          <w:sz w:val="24"/>
          <w:szCs w:val="24"/>
          <w:lang w:val="en-US"/>
        </w:rPr>
        <w:t>Remaja</w:t>
      </w:r>
      <w:proofErr w:type="spellEnd"/>
      <w:r w:rsidRPr="00A82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398">
        <w:rPr>
          <w:rFonts w:ascii="Times New Roman" w:hAnsi="Times New Roman"/>
          <w:sz w:val="24"/>
          <w:szCs w:val="24"/>
          <w:lang w:val="en-US"/>
        </w:rPr>
        <w:t>Rosdakarya</w:t>
      </w:r>
      <w:proofErr w:type="spellEnd"/>
      <w:r w:rsidRPr="00A82398">
        <w:rPr>
          <w:rFonts w:ascii="Times New Roman" w:hAnsi="Times New Roman"/>
          <w:sz w:val="24"/>
          <w:szCs w:val="24"/>
          <w:lang w:val="en-US"/>
        </w:rPr>
        <w:t>.</w:t>
      </w:r>
    </w:p>
    <w:p w14:paraId="192B83BA" w14:textId="77777777" w:rsidR="00A82398" w:rsidRPr="007B5A0F" w:rsidRDefault="00A82398" w:rsidP="007B5A0F">
      <w:pPr>
        <w:spacing w:before="240" w:after="24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B5A0F">
        <w:rPr>
          <w:rFonts w:ascii="Times New Roman" w:hAnsi="Times New Roman"/>
          <w:sz w:val="24"/>
          <w:szCs w:val="24"/>
          <w:lang w:val="en-US"/>
        </w:rPr>
        <w:t>RI-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Sepakat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Perkuat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Sama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Atasi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Pandemi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Terorisme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Diakses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https://kemlu.go.id/portal/id/read/2347/berita/ri-inggris-sepakat-perkuat-kerja-sama-atasi-pandemi-dan-terorisme </w:t>
      </w:r>
    </w:p>
    <w:p w14:paraId="35692567" w14:textId="77777777" w:rsidR="00A82398" w:rsidRPr="00A82398" w:rsidRDefault="00A82398" w:rsidP="00A82398">
      <w:pPr>
        <w:spacing w:before="240" w:after="24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82398">
        <w:rPr>
          <w:rFonts w:ascii="Times New Roman" w:hAnsi="Times New Roman"/>
          <w:sz w:val="24"/>
          <w:szCs w:val="24"/>
          <w:lang w:val="en-US"/>
        </w:rPr>
        <w:t>Rochmadi</w:t>
      </w:r>
      <w:proofErr w:type="spellEnd"/>
      <w:r w:rsidRPr="00A82398">
        <w:rPr>
          <w:rFonts w:ascii="Times New Roman" w:hAnsi="Times New Roman"/>
          <w:sz w:val="24"/>
          <w:szCs w:val="24"/>
          <w:lang w:val="en-US"/>
        </w:rPr>
        <w:t xml:space="preserve">, N.W. 2008. </w:t>
      </w:r>
      <w:proofErr w:type="spellStart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>Hubungan</w:t>
      </w:r>
      <w:proofErr w:type="spellEnd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 xml:space="preserve"> dan </w:t>
      </w:r>
      <w:proofErr w:type="spellStart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>Organisasi</w:t>
      </w:r>
      <w:proofErr w:type="spellEnd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82398">
        <w:rPr>
          <w:rFonts w:ascii="Times New Roman" w:hAnsi="Times New Roman"/>
          <w:i/>
          <w:iCs/>
          <w:sz w:val="24"/>
          <w:szCs w:val="24"/>
          <w:lang w:val="en-US"/>
        </w:rPr>
        <w:t>Internasional</w:t>
      </w:r>
      <w:proofErr w:type="spellEnd"/>
      <w:r w:rsidRPr="00A82398">
        <w:rPr>
          <w:rFonts w:ascii="Times New Roman" w:hAnsi="Times New Roman"/>
          <w:sz w:val="24"/>
          <w:szCs w:val="24"/>
          <w:lang w:val="en-US"/>
        </w:rPr>
        <w:t xml:space="preserve">. Malang: P4TK </w:t>
      </w:r>
      <w:proofErr w:type="spellStart"/>
      <w:r w:rsidRPr="00A82398">
        <w:rPr>
          <w:rFonts w:ascii="Times New Roman" w:hAnsi="Times New Roman"/>
          <w:sz w:val="24"/>
          <w:szCs w:val="24"/>
          <w:lang w:val="en-US"/>
        </w:rPr>
        <w:t>PKn</w:t>
      </w:r>
      <w:proofErr w:type="spellEnd"/>
      <w:r w:rsidRPr="00A82398">
        <w:rPr>
          <w:rFonts w:ascii="Times New Roman" w:hAnsi="Times New Roman"/>
          <w:sz w:val="24"/>
          <w:szCs w:val="24"/>
          <w:lang w:val="en-US"/>
        </w:rPr>
        <w:t xml:space="preserve"> dan IPS.</w:t>
      </w:r>
    </w:p>
    <w:p w14:paraId="1DCCA80D" w14:textId="77777777" w:rsidR="00A82398" w:rsidRPr="007B5A0F" w:rsidRDefault="00A82398" w:rsidP="007B5A0F">
      <w:pPr>
        <w:spacing w:before="240" w:after="24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B5A0F">
        <w:rPr>
          <w:rFonts w:ascii="Times New Roman" w:hAnsi="Times New Roman"/>
          <w:sz w:val="24"/>
          <w:szCs w:val="24"/>
          <w:lang w:val="en-US"/>
        </w:rPr>
        <w:t xml:space="preserve">World Health Organization. Coronavirus disease 2019 (COVID-19) Situation Report,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Diakses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5A0F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7B5A0F">
        <w:rPr>
          <w:rFonts w:ascii="Times New Roman" w:hAnsi="Times New Roman"/>
          <w:sz w:val="24"/>
          <w:szCs w:val="24"/>
          <w:lang w:val="en-US"/>
        </w:rPr>
        <w:t>, https://www.who.int/emergencies/diseases/novel-coronavirus-2019/situation-reports</w:t>
      </w:r>
    </w:p>
    <w:p w14:paraId="41FF119E" w14:textId="7650B816" w:rsidR="00815491" w:rsidRPr="00815491" w:rsidRDefault="00815491" w:rsidP="007B5A0F">
      <w:pPr>
        <w:spacing w:before="240" w:after="24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15491" w:rsidRPr="00815491" w:rsidSect="001F2BC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701" w:bottom="1701" w:left="1701" w:header="720" w:footer="720" w:gutter="0"/>
      <w:pgNumType w:start="6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DF24" w14:textId="77777777" w:rsidR="00D45624" w:rsidRDefault="00D45624">
      <w:pPr>
        <w:spacing w:line="240" w:lineRule="auto"/>
      </w:pPr>
      <w:r>
        <w:separator/>
      </w:r>
    </w:p>
  </w:endnote>
  <w:endnote w:type="continuationSeparator" w:id="0">
    <w:p w14:paraId="7DB23A54" w14:textId="77777777" w:rsidR="00D45624" w:rsidRDefault="00D45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D42A" w14:textId="77777777" w:rsidR="00C712C2" w:rsidRDefault="006F13A1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9240D8" wp14:editId="65CE93E1">
              <wp:simplePos x="0" y="0"/>
              <wp:positionH relativeFrom="page">
                <wp:posOffset>3524885</wp:posOffset>
              </wp:positionH>
              <wp:positionV relativeFrom="page">
                <wp:posOffset>10036175</wp:posOffset>
              </wp:positionV>
              <wp:extent cx="504190" cy="238760"/>
              <wp:effectExtent l="19050" t="19050" r="0" b="8890"/>
              <wp:wrapNone/>
              <wp:docPr id="556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0419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</a:ln>
                    </wps:spPr>
                    <wps:txbx>
                      <w:txbxContent>
                        <w:p w14:paraId="0B918A9C" w14:textId="77777777" w:rsidR="00C712C2" w:rsidRDefault="006F13A1">
                          <w:pPr>
                            <w:jc w:val="center"/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367DD0">
                            <w:rPr>
                              <w:noProof/>
                              <w:sz w:val="20"/>
                            </w:rPr>
                            <w:t>54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240D8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77.55pt;margin-top:790.25pt;width:39.7pt;height:18.8pt;z-index:251664384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" filled="t" strokecolor="gray" strokeweight="2.25pt">
              <v:textbox inset=",0,,0">
                <w:txbxContent>
                  <w:p w14:paraId="0B918A9C" w14:textId="77777777" w:rsidR="00C712C2" w:rsidRDefault="006F13A1">
                    <w:pPr>
                      <w:jc w:val="center"/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367DD0">
                      <w:rPr>
                        <w:noProof/>
                        <w:sz w:val="20"/>
                      </w:rPr>
                      <w:t>54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0C10C8" wp14:editId="06EC8DAB">
              <wp:simplePos x="0" y="0"/>
              <wp:positionH relativeFrom="page">
                <wp:posOffset>1021080</wp:posOffset>
              </wp:positionH>
              <wp:positionV relativeFrom="page">
                <wp:posOffset>10149840</wp:posOffset>
              </wp:positionV>
              <wp:extent cx="5518150" cy="0"/>
              <wp:effectExtent l="0" t="0" r="0" b="0"/>
              <wp:wrapNone/>
              <wp:docPr id="557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4DC0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0.4pt;margin-top:799.2pt;width:434.5pt;height: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" strokecolor="gray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E4AE" w14:textId="77777777" w:rsidR="00C712C2" w:rsidRDefault="006F13A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397C3" wp14:editId="70E1E7FB">
              <wp:simplePos x="0" y="0"/>
              <wp:positionH relativeFrom="page">
                <wp:posOffset>3723005</wp:posOffset>
              </wp:positionH>
              <wp:positionV relativeFrom="page">
                <wp:posOffset>10032365</wp:posOffset>
              </wp:positionV>
              <wp:extent cx="499745" cy="238760"/>
              <wp:effectExtent l="19050" t="19050" r="0" b="8890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9974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</a:ln>
                    </wps:spPr>
                    <wps:txbx>
                      <w:txbxContent>
                        <w:p w14:paraId="51F68E56" w14:textId="77777777" w:rsidR="00C712C2" w:rsidRDefault="006F13A1">
                          <w:pPr>
                            <w:jc w:val="center"/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67DD0">
                            <w:rPr>
                              <w:rFonts w:ascii="Candara" w:hAnsi="Candara"/>
                              <w:noProof/>
                              <w:sz w:val="20"/>
                              <w:szCs w:val="20"/>
                            </w:rPr>
                            <w:t>55</w:t>
                          </w:r>
                          <w:r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397C3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7" type="#_x0000_t185" style="position:absolute;margin-left:293.15pt;margin-top:789.95pt;width:39.35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" filled="t" strokecolor="gray" strokeweight="2.25pt">
              <v:textbox inset=",0,,0">
                <w:txbxContent>
                  <w:p w14:paraId="51F68E56" w14:textId="77777777" w:rsidR="00C712C2" w:rsidRDefault="006F13A1">
                    <w:pPr>
                      <w:jc w:val="center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ndara" w:hAnsi="Candara"/>
                        <w:sz w:val="20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rFonts w:ascii="Candara" w:hAnsi="Candara"/>
                        <w:sz w:val="20"/>
                        <w:szCs w:val="20"/>
                      </w:rPr>
                      <w:fldChar w:fldCharType="separate"/>
                    </w:r>
                    <w:r w:rsidR="00367DD0">
                      <w:rPr>
                        <w:rFonts w:ascii="Candara" w:hAnsi="Candara"/>
                        <w:noProof/>
                        <w:sz w:val="20"/>
                        <w:szCs w:val="20"/>
                      </w:rPr>
                      <w:t>55</w:t>
                    </w:r>
                    <w:r>
                      <w:rPr>
                        <w:rFonts w:ascii="Candara" w:hAnsi="Candar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D87B7" wp14:editId="419C30F3">
              <wp:simplePos x="0" y="0"/>
              <wp:positionH relativeFrom="page">
                <wp:posOffset>1202055</wp:posOffset>
              </wp:positionH>
              <wp:positionV relativeFrom="page">
                <wp:posOffset>10151745</wp:posOffset>
              </wp:positionV>
              <wp:extent cx="5518150" cy="0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A4EEA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4.65pt;margin-top:799.35pt;width:434.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4A10" w14:textId="77777777" w:rsidR="00D45624" w:rsidRDefault="00D45624">
      <w:pPr>
        <w:spacing w:after="0" w:line="240" w:lineRule="auto"/>
      </w:pPr>
      <w:r>
        <w:separator/>
      </w:r>
    </w:p>
  </w:footnote>
  <w:footnote w:type="continuationSeparator" w:id="0">
    <w:p w14:paraId="61F8FED6" w14:textId="77777777" w:rsidR="00D45624" w:rsidRDefault="00D45624">
      <w:pPr>
        <w:spacing w:after="0" w:line="240" w:lineRule="auto"/>
      </w:pPr>
      <w:r>
        <w:continuationSeparator/>
      </w:r>
    </w:p>
  </w:footnote>
  <w:footnote w:id="1">
    <w:p w14:paraId="21271EE2" w14:textId="413E024C" w:rsidR="006F7D90" w:rsidRPr="006072EA" w:rsidRDefault="006F7D90" w:rsidP="006F7D90">
      <w:pPr>
        <w:pStyle w:val="FootnoteText"/>
      </w:pPr>
      <w:r w:rsidRPr="006072EA">
        <w:rPr>
          <w:rStyle w:val="FootnoteReference"/>
        </w:rPr>
        <w:footnoteRef/>
      </w:r>
      <w:r w:rsidRPr="006072EA">
        <w:t xml:space="preserve"> </w:t>
      </w:r>
      <w:proofErr w:type="spellStart"/>
      <w:r w:rsidRPr="006072EA">
        <w:t>Mahasiswa</w:t>
      </w:r>
      <w:proofErr w:type="spellEnd"/>
      <w:r w:rsidRPr="006072EA">
        <w:t xml:space="preserve"> Program S1 </w:t>
      </w:r>
      <w:proofErr w:type="spellStart"/>
      <w:r w:rsidRPr="006072EA">
        <w:t>Hubungan</w:t>
      </w:r>
      <w:proofErr w:type="spellEnd"/>
      <w:r w:rsidRPr="006072EA">
        <w:t xml:space="preserve"> </w:t>
      </w:r>
      <w:proofErr w:type="spellStart"/>
      <w:r w:rsidRPr="006072EA">
        <w:t>Internasional</w:t>
      </w:r>
      <w:proofErr w:type="spellEnd"/>
      <w:r w:rsidRPr="006072EA">
        <w:t xml:space="preserve">, </w:t>
      </w:r>
      <w:proofErr w:type="spellStart"/>
      <w:r w:rsidRPr="006072EA">
        <w:t>Fakultas</w:t>
      </w:r>
      <w:proofErr w:type="spellEnd"/>
      <w:r w:rsidRPr="006072EA">
        <w:t xml:space="preserve"> </w:t>
      </w:r>
      <w:proofErr w:type="spellStart"/>
      <w:r w:rsidRPr="006072EA">
        <w:t>Ilmu</w:t>
      </w:r>
      <w:proofErr w:type="spellEnd"/>
      <w:r w:rsidRPr="006072EA">
        <w:t xml:space="preserve"> </w:t>
      </w:r>
      <w:proofErr w:type="spellStart"/>
      <w:r w:rsidRPr="006072EA">
        <w:t>Sosial</w:t>
      </w:r>
      <w:proofErr w:type="spellEnd"/>
      <w:r w:rsidRPr="006072EA">
        <w:t xml:space="preserve"> dan </w:t>
      </w:r>
      <w:proofErr w:type="spellStart"/>
      <w:r w:rsidRPr="006072EA">
        <w:t>Ilmu</w:t>
      </w:r>
      <w:proofErr w:type="spellEnd"/>
      <w:r w:rsidRPr="006072EA">
        <w:t xml:space="preserve"> </w:t>
      </w:r>
      <w:proofErr w:type="spellStart"/>
      <w:r w:rsidRPr="006072EA">
        <w:t>Politik</w:t>
      </w:r>
      <w:proofErr w:type="spellEnd"/>
      <w:r w:rsidRPr="006072EA">
        <w:t xml:space="preserve">, Universitas </w:t>
      </w:r>
      <w:proofErr w:type="spellStart"/>
      <w:r w:rsidRPr="006072EA">
        <w:t>Mulawarman</w:t>
      </w:r>
      <w:proofErr w:type="spellEnd"/>
      <w:r w:rsidRPr="006072EA">
        <w:t xml:space="preserve">. E-mail: </w:t>
      </w:r>
      <w:proofErr w:type="gramStart"/>
      <w:r w:rsidR="008A1608" w:rsidRPr="008A1608">
        <w:rPr>
          <w:lang w:val="id-ID"/>
        </w:rPr>
        <w:t>lusiana.agustin</w:t>
      </w:r>
      <w:proofErr w:type="gramEnd"/>
      <w:r w:rsidR="008A1608" w:rsidRPr="008A1608">
        <w:rPr>
          <w:lang w:val="id-ID"/>
        </w:rPr>
        <w:t xml:space="preserve">115 </w:t>
      </w:r>
      <w:r w:rsidRPr="006072EA">
        <w:t xml:space="preserve">@gmail.com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8A35" w14:textId="0EFB0BFC" w:rsidR="00C712C2" w:rsidRPr="008815EB" w:rsidRDefault="008A1608">
    <w:pPr>
      <w:pStyle w:val="ListParagraph"/>
      <w:spacing w:after="0" w:line="240" w:lineRule="auto"/>
      <w:ind w:left="0"/>
      <w:jc w:val="both"/>
      <w:rPr>
        <w:rFonts w:ascii="Times New Roman" w:hAnsi="Times New Roman"/>
        <w:b/>
        <w:bCs/>
        <w:sz w:val="18"/>
        <w:szCs w:val="18"/>
        <w:lang w:val="en-US"/>
      </w:rPr>
    </w:pPr>
    <w:r>
      <w:rPr>
        <w:rFonts w:ascii="Times New Roman" w:hAnsi="Times New Roman"/>
        <w:b/>
        <w:bCs/>
        <w:sz w:val="18"/>
        <w:szCs w:val="18"/>
        <w:lang w:val="en-US"/>
      </w:rPr>
      <w:t>Lusiana Agustin</w:t>
    </w:r>
  </w:p>
  <w:p w14:paraId="6CF3EEBD" w14:textId="77777777" w:rsidR="00C712C2" w:rsidRDefault="006F13A1">
    <w:pPr>
      <w:pStyle w:val="Header"/>
      <w:rPr>
        <w:rFonts w:ascii="Times New Roman" w:hAnsi="Times New Roman"/>
        <w:lang w:val="en-US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66F7D0" wp14:editId="003DDCCE">
              <wp:simplePos x="0" y="0"/>
              <wp:positionH relativeFrom="column">
                <wp:posOffset>-10795</wp:posOffset>
              </wp:positionH>
              <wp:positionV relativeFrom="paragraph">
                <wp:posOffset>33020</wp:posOffset>
              </wp:positionV>
              <wp:extent cx="5419090" cy="0"/>
              <wp:effectExtent l="0" t="0" r="0" b="0"/>
              <wp:wrapNone/>
              <wp:docPr id="4" name="Auto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4190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7AE99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.85pt;margin-top:2.6pt;width:426.7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8650" w14:textId="13783223" w:rsidR="00C712C2" w:rsidRPr="00A0131B" w:rsidRDefault="006F13A1" w:rsidP="00C627AE">
    <w:pPr>
      <w:pStyle w:val="Header"/>
      <w:tabs>
        <w:tab w:val="clear" w:pos="4513"/>
      </w:tabs>
      <w:jc w:val="both"/>
      <w:rPr>
        <w:rFonts w:ascii="Times New Roman" w:hAnsi="Times New Roman"/>
        <w:b/>
        <w:i/>
        <w:sz w:val="18"/>
        <w:szCs w:val="18"/>
        <w:lang w:val="en-US"/>
      </w:rPr>
    </w:pPr>
    <w:r>
      <w:rPr>
        <w:rFonts w:ascii="Times New Roman" w:hAnsi="Times New Roman"/>
        <w:b/>
        <w:i/>
        <w:sz w:val="16"/>
        <w:szCs w:val="16"/>
      </w:rPr>
      <w:t>eJournal Ilmu Hubungan Internasional</w:t>
    </w:r>
    <w:r>
      <w:rPr>
        <w:rFonts w:ascii="Times New Roman" w:hAnsi="Times New Roman"/>
        <w:b/>
        <w:i/>
        <w:sz w:val="18"/>
        <w:szCs w:val="18"/>
      </w:rPr>
      <w:t xml:space="preserve">, </w:t>
    </w:r>
    <w:r w:rsidR="00A0131B">
      <w:rPr>
        <w:rFonts w:ascii="Times New Roman" w:hAnsi="Times New Roman"/>
        <w:b/>
        <w:i/>
        <w:sz w:val="18"/>
        <w:szCs w:val="18"/>
        <w:lang w:val="en-US"/>
      </w:rPr>
      <w:t xml:space="preserve">Vol. </w:t>
    </w:r>
    <w:r w:rsidR="001F2BCD">
      <w:rPr>
        <w:rFonts w:ascii="Times New Roman" w:hAnsi="Times New Roman"/>
        <w:b/>
        <w:i/>
        <w:sz w:val="18"/>
        <w:szCs w:val="18"/>
        <w:lang w:val="en-US"/>
      </w:rPr>
      <w:t>10</w:t>
    </w:r>
    <w:r w:rsidR="00A0131B">
      <w:rPr>
        <w:rFonts w:ascii="Times New Roman" w:hAnsi="Times New Roman"/>
        <w:b/>
        <w:i/>
        <w:sz w:val="18"/>
        <w:szCs w:val="18"/>
        <w:lang w:val="en-US"/>
      </w:rPr>
      <w:t xml:space="preserve"> No. </w:t>
    </w:r>
    <w:r w:rsidR="001F2BCD">
      <w:rPr>
        <w:rFonts w:ascii="Times New Roman" w:hAnsi="Times New Roman"/>
        <w:b/>
        <w:i/>
        <w:sz w:val="18"/>
        <w:szCs w:val="18"/>
        <w:lang w:val="en-US"/>
      </w:rPr>
      <w:t>2</w:t>
    </w:r>
    <w:r w:rsidR="00A0131B">
      <w:rPr>
        <w:rFonts w:ascii="Times New Roman" w:hAnsi="Times New Roman"/>
        <w:b/>
        <w:i/>
        <w:sz w:val="18"/>
        <w:szCs w:val="18"/>
        <w:lang w:val="en-US"/>
      </w:rPr>
      <w:t>, (2022)</w:t>
    </w:r>
    <w:r>
      <w:rPr>
        <w:rFonts w:ascii="Times New Roman" w:hAnsi="Times New Roman"/>
        <w:b/>
        <w:i/>
        <w:sz w:val="18"/>
        <w:szCs w:val="18"/>
      </w:rPr>
      <w:t xml:space="preserve">                                                   </w:t>
    </w:r>
    <w:r>
      <w:rPr>
        <w:rFonts w:ascii="Times New Roman" w:hAnsi="Times New Roman"/>
        <w:b/>
        <w:i/>
        <w:sz w:val="18"/>
        <w:szCs w:val="18"/>
      </w:rPr>
      <w:t>ISSN:</w:t>
    </w:r>
    <w:r w:rsidR="00A0131B">
      <w:rPr>
        <w:rFonts w:ascii="Times New Roman" w:hAnsi="Times New Roman"/>
        <w:b/>
        <w:i/>
        <w:sz w:val="18"/>
        <w:szCs w:val="18"/>
        <w:lang w:val="en-US"/>
      </w:rPr>
      <w:t xml:space="preserve"> </w:t>
    </w:r>
    <w:r w:rsidR="00551B5A">
      <w:rPr>
        <w:rFonts w:ascii="Times New Roman" w:hAnsi="Times New Roman"/>
        <w:b/>
        <w:i/>
        <w:sz w:val="18"/>
        <w:szCs w:val="18"/>
        <w:lang w:val="en-US"/>
      </w:rPr>
      <w:t>2477</w:t>
    </w:r>
    <w:r w:rsidR="008A1608">
      <w:rPr>
        <w:rFonts w:ascii="Times New Roman" w:hAnsi="Times New Roman"/>
        <w:b/>
        <w:i/>
        <w:sz w:val="18"/>
        <w:szCs w:val="18"/>
        <w:lang w:val="en-US"/>
      </w:rPr>
      <w:t>-</w:t>
    </w:r>
    <w:r w:rsidR="00551B5A">
      <w:rPr>
        <w:rFonts w:ascii="Times New Roman" w:hAnsi="Times New Roman"/>
        <w:b/>
        <w:i/>
        <w:sz w:val="18"/>
        <w:szCs w:val="18"/>
        <w:lang w:val="en-US"/>
      </w:rPr>
      <w:t>2623</w:t>
    </w:r>
  </w:p>
  <w:p w14:paraId="5B828187" w14:textId="77777777" w:rsidR="00C712C2" w:rsidRDefault="006F13A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4C7013" wp14:editId="6F746D4E">
              <wp:simplePos x="0" y="0"/>
              <wp:positionH relativeFrom="column">
                <wp:posOffset>-10795</wp:posOffset>
              </wp:positionH>
              <wp:positionV relativeFrom="paragraph">
                <wp:posOffset>33020</wp:posOffset>
              </wp:positionV>
              <wp:extent cx="5419090" cy="0"/>
              <wp:effectExtent l="0" t="0" r="0" b="0"/>
              <wp:wrapNone/>
              <wp:docPr id="3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4190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2D2D3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85pt;margin-top:2.6pt;width:426.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23E"/>
    <w:multiLevelType w:val="multilevel"/>
    <w:tmpl w:val="09AF223E"/>
    <w:lvl w:ilvl="0">
      <w:start w:val="7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" w15:restartNumberingAfterBreak="0">
    <w:nsid w:val="0AC83F6F"/>
    <w:multiLevelType w:val="hybridMultilevel"/>
    <w:tmpl w:val="8774FC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07790"/>
    <w:multiLevelType w:val="hybridMultilevel"/>
    <w:tmpl w:val="2BE08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B1F8"/>
    <w:multiLevelType w:val="singleLevel"/>
    <w:tmpl w:val="1042B1F8"/>
    <w:lvl w:ilvl="0">
      <w:start w:val="1"/>
      <w:numFmt w:val="lowerLetter"/>
      <w:suff w:val="space"/>
      <w:lvlText w:val="%1."/>
      <w:lvlJc w:val="left"/>
      <w:rPr>
        <w:b w:val="0"/>
      </w:rPr>
    </w:lvl>
  </w:abstractNum>
  <w:abstractNum w:abstractNumId="4" w15:restartNumberingAfterBreak="0">
    <w:nsid w:val="11854FDB"/>
    <w:multiLevelType w:val="multilevel"/>
    <w:tmpl w:val="11854FDB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4C0D"/>
    <w:multiLevelType w:val="multilevel"/>
    <w:tmpl w:val="12144C0D"/>
    <w:lvl w:ilvl="0">
      <w:start w:val="1"/>
      <w:numFmt w:val="upperLetter"/>
      <w:lvlText w:val="%1."/>
      <w:lvlJc w:val="left"/>
      <w:pPr>
        <w:ind w:left="145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79" w:hanging="360"/>
      </w:pPr>
    </w:lvl>
    <w:lvl w:ilvl="2">
      <w:start w:val="1"/>
      <w:numFmt w:val="lowerRoman"/>
      <w:lvlText w:val="%3."/>
      <w:lvlJc w:val="right"/>
      <w:pPr>
        <w:ind w:left="2899" w:hanging="180"/>
      </w:pPr>
    </w:lvl>
    <w:lvl w:ilvl="3">
      <w:start w:val="1"/>
      <w:numFmt w:val="decimal"/>
      <w:lvlText w:val="%4."/>
      <w:lvlJc w:val="left"/>
      <w:pPr>
        <w:ind w:left="3619" w:hanging="360"/>
      </w:pPr>
    </w:lvl>
    <w:lvl w:ilvl="4">
      <w:start w:val="1"/>
      <w:numFmt w:val="lowerLetter"/>
      <w:lvlText w:val="%5."/>
      <w:lvlJc w:val="left"/>
      <w:pPr>
        <w:ind w:left="4339" w:hanging="360"/>
      </w:pPr>
    </w:lvl>
    <w:lvl w:ilvl="5">
      <w:start w:val="1"/>
      <w:numFmt w:val="lowerRoman"/>
      <w:lvlText w:val="%6."/>
      <w:lvlJc w:val="right"/>
      <w:pPr>
        <w:ind w:left="5059" w:hanging="180"/>
      </w:pPr>
    </w:lvl>
    <w:lvl w:ilvl="6">
      <w:start w:val="1"/>
      <w:numFmt w:val="decimal"/>
      <w:lvlText w:val="%7."/>
      <w:lvlJc w:val="left"/>
      <w:pPr>
        <w:ind w:left="5779" w:hanging="360"/>
      </w:pPr>
    </w:lvl>
    <w:lvl w:ilvl="7">
      <w:start w:val="1"/>
      <w:numFmt w:val="lowerLetter"/>
      <w:lvlText w:val="%8."/>
      <w:lvlJc w:val="left"/>
      <w:pPr>
        <w:ind w:left="6499" w:hanging="360"/>
      </w:pPr>
    </w:lvl>
    <w:lvl w:ilvl="8">
      <w:start w:val="1"/>
      <w:numFmt w:val="lowerRoman"/>
      <w:lvlText w:val="%9."/>
      <w:lvlJc w:val="right"/>
      <w:pPr>
        <w:ind w:left="7219" w:hanging="180"/>
      </w:pPr>
    </w:lvl>
  </w:abstractNum>
  <w:abstractNum w:abstractNumId="6" w15:restartNumberingAfterBreak="0">
    <w:nsid w:val="46B126CC"/>
    <w:multiLevelType w:val="multilevel"/>
    <w:tmpl w:val="46B126CC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5144D9"/>
    <w:multiLevelType w:val="multilevel"/>
    <w:tmpl w:val="146492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9F6987"/>
    <w:multiLevelType w:val="hybridMultilevel"/>
    <w:tmpl w:val="72C211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E15DE"/>
    <w:multiLevelType w:val="multilevel"/>
    <w:tmpl w:val="548E15DE"/>
    <w:lvl w:ilvl="0">
      <w:start w:val="1"/>
      <w:numFmt w:val="lowerLetter"/>
      <w:lvlText w:val="%1."/>
      <w:lvlJc w:val="left"/>
      <w:pPr>
        <w:ind w:left="1441" w:hanging="855"/>
      </w:pPr>
    </w:lvl>
    <w:lvl w:ilvl="1">
      <w:start w:val="1"/>
      <w:numFmt w:val="lowerLetter"/>
      <w:lvlText w:val="%2."/>
      <w:lvlJc w:val="left"/>
      <w:pPr>
        <w:ind w:left="1666" w:hanging="360"/>
      </w:pPr>
    </w:lvl>
    <w:lvl w:ilvl="2">
      <w:start w:val="1"/>
      <w:numFmt w:val="lowerRoman"/>
      <w:lvlText w:val="%3."/>
      <w:lvlJc w:val="right"/>
      <w:pPr>
        <w:ind w:left="2386" w:hanging="180"/>
      </w:pPr>
    </w:lvl>
    <w:lvl w:ilvl="3">
      <w:start w:val="1"/>
      <w:numFmt w:val="decimal"/>
      <w:lvlText w:val="%4."/>
      <w:lvlJc w:val="left"/>
      <w:pPr>
        <w:ind w:left="3106" w:hanging="360"/>
      </w:pPr>
    </w:lvl>
    <w:lvl w:ilvl="4">
      <w:start w:val="1"/>
      <w:numFmt w:val="lowerLetter"/>
      <w:lvlText w:val="%5."/>
      <w:lvlJc w:val="left"/>
      <w:pPr>
        <w:ind w:left="3826" w:hanging="360"/>
      </w:pPr>
    </w:lvl>
    <w:lvl w:ilvl="5">
      <w:start w:val="1"/>
      <w:numFmt w:val="lowerRoman"/>
      <w:lvlText w:val="%6."/>
      <w:lvlJc w:val="right"/>
      <w:pPr>
        <w:ind w:left="4546" w:hanging="180"/>
      </w:pPr>
    </w:lvl>
    <w:lvl w:ilvl="6">
      <w:start w:val="1"/>
      <w:numFmt w:val="decimal"/>
      <w:lvlText w:val="%7."/>
      <w:lvlJc w:val="left"/>
      <w:pPr>
        <w:ind w:left="5266" w:hanging="360"/>
      </w:pPr>
    </w:lvl>
    <w:lvl w:ilvl="7">
      <w:start w:val="1"/>
      <w:numFmt w:val="lowerLetter"/>
      <w:lvlText w:val="%8."/>
      <w:lvlJc w:val="left"/>
      <w:pPr>
        <w:ind w:left="5986" w:hanging="360"/>
      </w:pPr>
    </w:lvl>
    <w:lvl w:ilvl="8">
      <w:start w:val="1"/>
      <w:numFmt w:val="lowerRoman"/>
      <w:lvlText w:val="%9."/>
      <w:lvlJc w:val="right"/>
      <w:pPr>
        <w:ind w:left="6706" w:hanging="180"/>
      </w:pPr>
    </w:lvl>
  </w:abstractNum>
  <w:abstractNum w:abstractNumId="10" w15:restartNumberingAfterBreak="0">
    <w:nsid w:val="558C18E8"/>
    <w:multiLevelType w:val="multilevel"/>
    <w:tmpl w:val="558C18E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B1902"/>
    <w:multiLevelType w:val="hybridMultilevel"/>
    <w:tmpl w:val="524CC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02B91"/>
    <w:multiLevelType w:val="multilevel"/>
    <w:tmpl w:val="12144C0D"/>
    <w:lvl w:ilvl="0">
      <w:start w:val="1"/>
      <w:numFmt w:val="upperLetter"/>
      <w:lvlText w:val="%1."/>
      <w:lvlJc w:val="left"/>
      <w:pPr>
        <w:ind w:left="145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79" w:hanging="360"/>
      </w:pPr>
    </w:lvl>
    <w:lvl w:ilvl="2">
      <w:start w:val="1"/>
      <w:numFmt w:val="lowerRoman"/>
      <w:lvlText w:val="%3."/>
      <w:lvlJc w:val="right"/>
      <w:pPr>
        <w:ind w:left="2899" w:hanging="180"/>
      </w:pPr>
    </w:lvl>
    <w:lvl w:ilvl="3">
      <w:start w:val="1"/>
      <w:numFmt w:val="decimal"/>
      <w:lvlText w:val="%4."/>
      <w:lvlJc w:val="left"/>
      <w:pPr>
        <w:ind w:left="3619" w:hanging="360"/>
      </w:pPr>
    </w:lvl>
    <w:lvl w:ilvl="4">
      <w:start w:val="1"/>
      <w:numFmt w:val="lowerLetter"/>
      <w:lvlText w:val="%5."/>
      <w:lvlJc w:val="left"/>
      <w:pPr>
        <w:ind w:left="4339" w:hanging="360"/>
      </w:pPr>
    </w:lvl>
    <w:lvl w:ilvl="5">
      <w:start w:val="1"/>
      <w:numFmt w:val="lowerRoman"/>
      <w:lvlText w:val="%6."/>
      <w:lvlJc w:val="right"/>
      <w:pPr>
        <w:ind w:left="5059" w:hanging="180"/>
      </w:pPr>
    </w:lvl>
    <w:lvl w:ilvl="6">
      <w:start w:val="1"/>
      <w:numFmt w:val="decimal"/>
      <w:lvlText w:val="%7."/>
      <w:lvlJc w:val="left"/>
      <w:pPr>
        <w:ind w:left="5779" w:hanging="360"/>
      </w:pPr>
    </w:lvl>
    <w:lvl w:ilvl="7">
      <w:start w:val="1"/>
      <w:numFmt w:val="lowerLetter"/>
      <w:lvlText w:val="%8."/>
      <w:lvlJc w:val="left"/>
      <w:pPr>
        <w:ind w:left="6499" w:hanging="360"/>
      </w:pPr>
    </w:lvl>
    <w:lvl w:ilvl="8">
      <w:start w:val="1"/>
      <w:numFmt w:val="lowerRoman"/>
      <w:lvlText w:val="%9."/>
      <w:lvlJc w:val="right"/>
      <w:pPr>
        <w:ind w:left="7219" w:hanging="180"/>
      </w:pPr>
    </w:lvl>
  </w:abstractNum>
  <w:num w:numId="1" w16cid:durableId="3413256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2136708">
    <w:abstractNumId w:val="5"/>
  </w:num>
  <w:num w:numId="3" w16cid:durableId="1956130366">
    <w:abstractNumId w:val="4"/>
  </w:num>
  <w:num w:numId="4" w16cid:durableId="1291323113">
    <w:abstractNumId w:val="10"/>
  </w:num>
  <w:num w:numId="5" w16cid:durableId="513424979">
    <w:abstractNumId w:val="3"/>
  </w:num>
  <w:num w:numId="6" w16cid:durableId="406273667">
    <w:abstractNumId w:val="6"/>
  </w:num>
  <w:num w:numId="7" w16cid:durableId="2035225291">
    <w:abstractNumId w:val="0"/>
  </w:num>
  <w:num w:numId="8" w16cid:durableId="320738939">
    <w:abstractNumId w:val="12"/>
  </w:num>
  <w:num w:numId="9" w16cid:durableId="1864318956">
    <w:abstractNumId w:val="11"/>
  </w:num>
  <w:num w:numId="10" w16cid:durableId="1170294433">
    <w:abstractNumId w:val="8"/>
  </w:num>
  <w:num w:numId="11" w16cid:durableId="2087531755">
    <w:abstractNumId w:val="7"/>
  </w:num>
  <w:num w:numId="12" w16cid:durableId="594284826">
    <w:abstractNumId w:val="2"/>
  </w:num>
  <w:num w:numId="13" w16cid:durableId="370030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E3"/>
    <w:rsid w:val="00002920"/>
    <w:rsid w:val="00003E7E"/>
    <w:rsid w:val="000041D4"/>
    <w:rsid w:val="00005328"/>
    <w:rsid w:val="00017249"/>
    <w:rsid w:val="00017C3E"/>
    <w:rsid w:val="00020E10"/>
    <w:rsid w:val="00021EBF"/>
    <w:rsid w:val="0002337C"/>
    <w:rsid w:val="000235A9"/>
    <w:rsid w:val="0002476E"/>
    <w:rsid w:val="000256FB"/>
    <w:rsid w:val="00030277"/>
    <w:rsid w:val="00034857"/>
    <w:rsid w:val="00044851"/>
    <w:rsid w:val="00045A39"/>
    <w:rsid w:val="00057A41"/>
    <w:rsid w:val="00060F8B"/>
    <w:rsid w:val="00062525"/>
    <w:rsid w:val="00066221"/>
    <w:rsid w:val="00066451"/>
    <w:rsid w:val="00067644"/>
    <w:rsid w:val="00067AC5"/>
    <w:rsid w:val="00071C42"/>
    <w:rsid w:val="00072138"/>
    <w:rsid w:val="00072F93"/>
    <w:rsid w:val="0007397E"/>
    <w:rsid w:val="0007508D"/>
    <w:rsid w:val="00076770"/>
    <w:rsid w:val="00080E3B"/>
    <w:rsid w:val="000833C9"/>
    <w:rsid w:val="00085762"/>
    <w:rsid w:val="00085B18"/>
    <w:rsid w:val="00090000"/>
    <w:rsid w:val="00096FF8"/>
    <w:rsid w:val="000A047B"/>
    <w:rsid w:val="000A04AB"/>
    <w:rsid w:val="000A1E89"/>
    <w:rsid w:val="000A2453"/>
    <w:rsid w:val="000A4653"/>
    <w:rsid w:val="000A48BD"/>
    <w:rsid w:val="000A49DB"/>
    <w:rsid w:val="000A5073"/>
    <w:rsid w:val="000A59BB"/>
    <w:rsid w:val="000A6EF1"/>
    <w:rsid w:val="000B1C65"/>
    <w:rsid w:val="000B1C9C"/>
    <w:rsid w:val="000B4711"/>
    <w:rsid w:val="000B4F95"/>
    <w:rsid w:val="000B54BD"/>
    <w:rsid w:val="000B6109"/>
    <w:rsid w:val="000B777A"/>
    <w:rsid w:val="000C0963"/>
    <w:rsid w:val="000C21AB"/>
    <w:rsid w:val="000C2386"/>
    <w:rsid w:val="000C24C8"/>
    <w:rsid w:val="000C4519"/>
    <w:rsid w:val="000C4527"/>
    <w:rsid w:val="000C501A"/>
    <w:rsid w:val="000C6E85"/>
    <w:rsid w:val="000D08B6"/>
    <w:rsid w:val="000D5673"/>
    <w:rsid w:val="000D777F"/>
    <w:rsid w:val="000E00C2"/>
    <w:rsid w:val="000E4FC0"/>
    <w:rsid w:val="000E5CCD"/>
    <w:rsid w:val="000E6E1D"/>
    <w:rsid w:val="000F3107"/>
    <w:rsid w:val="001001B4"/>
    <w:rsid w:val="00100C31"/>
    <w:rsid w:val="001053F1"/>
    <w:rsid w:val="001060B2"/>
    <w:rsid w:val="00110CE9"/>
    <w:rsid w:val="00113114"/>
    <w:rsid w:val="001135E5"/>
    <w:rsid w:val="00116E26"/>
    <w:rsid w:val="00120CC8"/>
    <w:rsid w:val="0012459D"/>
    <w:rsid w:val="00124779"/>
    <w:rsid w:val="0012550B"/>
    <w:rsid w:val="00126FEA"/>
    <w:rsid w:val="00131CCE"/>
    <w:rsid w:val="0013425A"/>
    <w:rsid w:val="0013647B"/>
    <w:rsid w:val="00136874"/>
    <w:rsid w:val="00141186"/>
    <w:rsid w:val="00141B0B"/>
    <w:rsid w:val="001451AF"/>
    <w:rsid w:val="001463F5"/>
    <w:rsid w:val="00147A29"/>
    <w:rsid w:val="00152B23"/>
    <w:rsid w:val="00156873"/>
    <w:rsid w:val="00156EF3"/>
    <w:rsid w:val="0016012F"/>
    <w:rsid w:val="00162B5B"/>
    <w:rsid w:val="00167429"/>
    <w:rsid w:val="00171017"/>
    <w:rsid w:val="0017194A"/>
    <w:rsid w:val="00174261"/>
    <w:rsid w:val="00175639"/>
    <w:rsid w:val="00175AC0"/>
    <w:rsid w:val="00184C95"/>
    <w:rsid w:val="00185EF3"/>
    <w:rsid w:val="00191628"/>
    <w:rsid w:val="00191AF9"/>
    <w:rsid w:val="00195DEA"/>
    <w:rsid w:val="0019613F"/>
    <w:rsid w:val="001963F4"/>
    <w:rsid w:val="001975B1"/>
    <w:rsid w:val="001A5F42"/>
    <w:rsid w:val="001A61D5"/>
    <w:rsid w:val="001B28D8"/>
    <w:rsid w:val="001B2F43"/>
    <w:rsid w:val="001B5252"/>
    <w:rsid w:val="001B6D7D"/>
    <w:rsid w:val="001C16FC"/>
    <w:rsid w:val="001C3A8A"/>
    <w:rsid w:val="001D07B8"/>
    <w:rsid w:val="001D22EB"/>
    <w:rsid w:val="001D3E9F"/>
    <w:rsid w:val="001D47FB"/>
    <w:rsid w:val="001D7D30"/>
    <w:rsid w:val="001E0796"/>
    <w:rsid w:val="001E12E6"/>
    <w:rsid w:val="001E2F49"/>
    <w:rsid w:val="001F22E7"/>
    <w:rsid w:val="001F24B3"/>
    <w:rsid w:val="001F2AE1"/>
    <w:rsid w:val="001F2BCD"/>
    <w:rsid w:val="001F2F0C"/>
    <w:rsid w:val="001F3C76"/>
    <w:rsid w:val="001F4B38"/>
    <w:rsid w:val="002025CC"/>
    <w:rsid w:val="00205A9F"/>
    <w:rsid w:val="00210DED"/>
    <w:rsid w:val="00213E1C"/>
    <w:rsid w:val="00216EA6"/>
    <w:rsid w:val="00223E0D"/>
    <w:rsid w:val="00223F9F"/>
    <w:rsid w:val="00226742"/>
    <w:rsid w:val="00230F3B"/>
    <w:rsid w:val="0023257D"/>
    <w:rsid w:val="0023608B"/>
    <w:rsid w:val="00240901"/>
    <w:rsid w:val="002424A8"/>
    <w:rsid w:val="0024493F"/>
    <w:rsid w:val="00245649"/>
    <w:rsid w:val="00245651"/>
    <w:rsid w:val="00246EB8"/>
    <w:rsid w:val="002512C1"/>
    <w:rsid w:val="002514F2"/>
    <w:rsid w:val="002551DA"/>
    <w:rsid w:val="0025523E"/>
    <w:rsid w:val="002576C0"/>
    <w:rsid w:val="00260B69"/>
    <w:rsid w:val="002615EC"/>
    <w:rsid w:val="002616F4"/>
    <w:rsid w:val="002647AD"/>
    <w:rsid w:val="00267E92"/>
    <w:rsid w:val="00270249"/>
    <w:rsid w:val="002722C9"/>
    <w:rsid w:val="00275377"/>
    <w:rsid w:val="00276E7B"/>
    <w:rsid w:val="00283E71"/>
    <w:rsid w:val="0028627C"/>
    <w:rsid w:val="002953A8"/>
    <w:rsid w:val="002A0677"/>
    <w:rsid w:val="002A11C8"/>
    <w:rsid w:val="002A1567"/>
    <w:rsid w:val="002A51AB"/>
    <w:rsid w:val="002A7091"/>
    <w:rsid w:val="002B4CA6"/>
    <w:rsid w:val="002B5990"/>
    <w:rsid w:val="002B6636"/>
    <w:rsid w:val="002B7D6F"/>
    <w:rsid w:val="002C092C"/>
    <w:rsid w:val="002C2723"/>
    <w:rsid w:val="002C3838"/>
    <w:rsid w:val="002C6011"/>
    <w:rsid w:val="002C733E"/>
    <w:rsid w:val="002C7B12"/>
    <w:rsid w:val="002D3207"/>
    <w:rsid w:val="002D51EB"/>
    <w:rsid w:val="002D5B77"/>
    <w:rsid w:val="002E2FBB"/>
    <w:rsid w:val="002E3EE0"/>
    <w:rsid w:val="002E4505"/>
    <w:rsid w:val="002E570C"/>
    <w:rsid w:val="002E5A8D"/>
    <w:rsid w:val="002E5D32"/>
    <w:rsid w:val="002F20CF"/>
    <w:rsid w:val="002F4A2A"/>
    <w:rsid w:val="002F4E65"/>
    <w:rsid w:val="002F5E04"/>
    <w:rsid w:val="002F7F70"/>
    <w:rsid w:val="003003BB"/>
    <w:rsid w:val="003024E3"/>
    <w:rsid w:val="00302705"/>
    <w:rsid w:val="003057FF"/>
    <w:rsid w:val="00306272"/>
    <w:rsid w:val="00307AA6"/>
    <w:rsid w:val="00307DAE"/>
    <w:rsid w:val="00314736"/>
    <w:rsid w:val="00317081"/>
    <w:rsid w:val="00320A81"/>
    <w:rsid w:val="00320AA4"/>
    <w:rsid w:val="00325832"/>
    <w:rsid w:val="00332899"/>
    <w:rsid w:val="0033388F"/>
    <w:rsid w:val="0033404E"/>
    <w:rsid w:val="00337899"/>
    <w:rsid w:val="00340DBF"/>
    <w:rsid w:val="00342F60"/>
    <w:rsid w:val="003448DD"/>
    <w:rsid w:val="00347A62"/>
    <w:rsid w:val="00347CA8"/>
    <w:rsid w:val="0035034C"/>
    <w:rsid w:val="00351154"/>
    <w:rsid w:val="00352C90"/>
    <w:rsid w:val="003575DB"/>
    <w:rsid w:val="003654B8"/>
    <w:rsid w:val="00367A44"/>
    <w:rsid w:val="00367DD0"/>
    <w:rsid w:val="003718D4"/>
    <w:rsid w:val="00373D18"/>
    <w:rsid w:val="00376BC4"/>
    <w:rsid w:val="00377133"/>
    <w:rsid w:val="00377C3D"/>
    <w:rsid w:val="00380988"/>
    <w:rsid w:val="00381059"/>
    <w:rsid w:val="00381915"/>
    <w:rsid w:val="00381983"/>
    <w:rsid w:val="00383078"/>
    <w:rsid w:val="003852D4"/>
    <w:rsid w:val="00385906"/>
    <w:rsid w:val="00387902"/>
    <w:rsid w:val="00390C1D"/>
    <w:rsid w:val="00395021"/>
    <w:rsid w:val="003963A9"/>
    <w:rsid w:val="003978EF"/>
    <w:rsid w:val="003A06EB"/>
    <w:rsid w:val="003A098A"/>
    <w:rsid w:val="003A1872"/>
    <w:rsid w:val="003A3500"/>
    <w:rsid w:val="003A6BA0"/>
    <w:rsid w:val="003B24E8"/>
    <w:rsid w:val="003B6EDA"/>
    <w:rsid w:val="003C071A"/>
    <w:rsid w:val="003C07EE"/>
    <w:rsid w:val="003C39BD"/>
    <w:rsid w:val="003C3C5C"/>
    <w:rsid w:val="003C402F"/>
    <w:rsid w:val="003C4C7B"/>
    <w:rsid w:val="003C67CB"/>
    <w:rsid w:val="003D1470"/>
    <w:rsid w:val="003D1B4B"/>
    <w:rsid w:val="003D5046"/>
    <w:rsid w:val="003D5FDE"/>
    <w:rsid w:val="003E0568"/>
    <w:rsid w:val="003E06EE"/>
    <w:rsid w:val="003E1581"/>
    <w:rsid w:val="003E19EE"/>
    <w:rsid w:val="003E5B42"/>
    <w:rsid w:val="003F0643"/>
    <w:rsid w:val="003F09BF"/>
    <w:rsid w:val="00400CE8"/>
    <w:rsid w:val="00401F07"/>
    <w:rsid w:val="00401F51"/>
    <w:rsid w:val="0040201A"/>
    <w:rsid w:val="00405FF2"/>
    <w:rsid w:val="00410A7A"/>
    <w:rsid w:val="004146FE"/>
    <w:rsid w:val="00415066"/>
    <w:rsid w:val="0041691A"/>
    <w:rsid w:val="00424600"/>
    <w:rsid w:val="00424F4E"/>
    <w:rsid w:val="00430DEF"/>
    <w:rsid w:val="00430E82"/>
    <w:rsid w:val="00437056"/>
    <w:rsid w:val="0044122E"/>
    <w:rsid w:val="00442883"/>
    <w:rsid w:val="004435C0"/>
    <w:rsid w:val="00443E0A"/>
    <w:rsid w:val="004527C4"/>
    <w:rsid w:val="004558D2"/>
    <w:rsid w:val="00460C2E"/>
    <w:rsid w:val="00461A70"/>
    <w:rsid w:val="00463065"/>
    <w:rsid w:val="0046365D"/>
    <w:rsid w:val="00463BCB"/>
    <w:rsid w:val="00463E5E"/>
    <w:rsid w:val="00464FE0"/>
    <w:rsid w:val="0046528F"/>
    <w:rsid w:val="00465DF7"/>
    <w:rsid w:val="00470A8F"/>
    <w:rsid w:val="0047259B"/>
    <w:rsid w:val="004748E2"/>
    <w:rsid w:val="0047693C"/>
    <w:rsid w:val="00476C11"/>
    <w:rsid w:val="0048752C"/>
    <w:rsid w:val="00487CF2"/>
    <w:rsid w:val="00487F53"/>
    <w:rsid w:val="00491279"/>
    <w:rsid w:val="00491B0A"/>
    <w:rsid w:val="004A2E14"/>
    <w:rsid w:val="004A30EC"/>
    <w:rsid w:val="004A3BD2"/>
    <w:rsid w:val="004A40D0"/>
    <w:rsid w:val="004A4E03"/>
    <w:rsid w:val="004A4F5E"/>
    <w:rsid w:val="004A57B5"/>
    <w:rsid w:val="004A58B8"/>
    <w:rsid w:val="004A7FA3"/>
    <w:rsid w:val="004B09FD"/>
    <w:rsid w:val="004B4F3F"/>
    <w:rsid w:val="004B5B0E"/>
    <w:rsid w:val="004C285E"/>
    <w:rsid w:val="004C34F6"/>
    <w:rsid w:val="004C4F2E"/>
    <w:rsid w:val="004C5202"/>
    <w:rsid w:val="004C69C9"/>
    <w:rsid w:val="004C6E76"/>
    <w:rsid w:val="004D2561"/>
    <w:rsid w:val="004D2750"/>
    <w:rsid w:val="004D66D9"/>
    <w:rsid w:val="004D6EBF"/>
    <w:rsid w:val="004D7D38"/>
    <w:rsid w:val="004E6368"/>
    <w:rsid w:val="004F049F"/>
    <w:rsid w:val="004F4A1C"/>
    <w:rsid w:val="004F7D1F"/>
    <w:rsid w:val="00500022"/>
    <w:rsid w:val="00501247"/>
    <w:rsid w:val="00501D12"/>
    <w:rsid w:val="00505B69"/>
    <w:rsid w:val="00507FA3"/>
    <w:rsid w:val="005113C2"/>
    <w:rsid w:val="00511FAE"/>
    <w:rsid w:val="00514D27"/>
    <w:rsid w:val="0052139D"/>
    <w:rsid w:val="00522B5A"/>
    <w:rsid w:val="00525DF5"/>
    <w:rsid w:val="00526AC6"/>
    <w:rsid w:val="00533422"/>
    <w:rsid w:val="00533805"/>
    <w:rsid w:val="00534E30"/>
    <w:rsid w:val="00535FE0"/>
    <w:rsid w:val="00537B63"/>
    <w:rsid w:val="00541E23"/>
    <w:rsid w:val="00543928"/>
    <w:rsid w:val="00543D11"/>
    <w:rsid w:val="00544716"/>
    <w:rsid w:val="0054483C"/>
    <w:rsid w:val="00544BCE"/>
    <w:rsid w:val="00547F14"/>
    <w:rsid w:val="00551B5A"/>
    <w:rsid w:val="00552D38"/>
    <w:rsid w:val="005531F1"/>
    <w:rsid w:val="005543F4"/>
    <w:rsid w:val="005548D0"/>
    <w:rsid w:val="00554B0C"/>
    <w:rsid w:val="0055529A"/>
    <w:rsid w:val="00557B53"/>
    <w:rsid w:val="00560171"/>
    <w:rsid w:val="005602B5"/>
    <w:rsid w:val="005608DD"/>
    <w:rsid w:val="00562049"/>
    <w:rsid w:val="00562EF5"/>
    <w:rsid w:val="00563865"/>
    <w:rsid w:val="0056619A"/>
    <w:rsid w:val="005719A0"/>
    <w:rsid w:val="0057367B"/>
    <w:rsid w:val="00577F44"/>
    <w:rsid w:val="00577FAC"/>
    <w:rsid w:val="0058008F"/>
    <w:rsid w:val="005813B8"/>
    <w:rsid w:val="00581D70"/>
    <w:rsid w:val="00582199"/>
    <w:rsid w:val="0058275B"/>
    <w:rsid w:val="00582FE6"/>
    <w:rsid w:val="00583EDD"/>
    <w:rsid w:val="00587E18"/>
    <w:rsid w:val="00590594"/>
    <w:rsid w:val="0059206A"/>
    <w:rsid w:val="00593012"/>
    <w:rsid w:val="00596A2E"/>
    <w:rsid w:val="00597B5B"/>
    <w:rsid w:val="005A0347"/>
    <w:rsid w:val="005A03B4"/>
    <w:rsid w:val="005A0D12"/>
    <w:rsid w:val="005A0D3A"/>
    <w:rsid w:val="005A279A"/>
    <w:rsid w:val="005A279F"/>
    <w:rsid w:val="005A2A38"/>
    <w:rsid w:val="005A32ED"/>
    <w:rsid w:val="005A36B0"/>
    <w:rsid w:val="005A6EB0"/>
    <w:rsid w:val="005B0C1D"/>
    <w:rsid w:val="005B1B01"/>
    <w:rsid w:val="005B60CE"/>
    <w:rsid w:val="005C4362"/>
    <w:rsid w:val="005C747B"/>
    <w:rsid w:val="005C7C36"/>
    <w:rsid w:val="005D397D"/>
    <w:rsid w:val="005D3DC9"/>
    <w:rsid w:val="005D4E42"/>
    <w:rsid w:val="005D6E0F"/>
    <w:rsid w:val="005E1A6E"/>
    <w:rsid w:val="005E3370"/>
    <w:rsid w:val="005E4F4C"/>
    <w:rsid w:val="005E69F6"/>
    <w:rsid w:val="005E716D"/>
    <w:rsid w:val="005F0400"/>
    <w:rsid w:val="005F1D41"/>
    <w:rsid w:val="005F7FC9"/>
    <w:rsid w:val="006049F7"/>
    <w:rsid w:val="00606703"/>
    <w:rsid w:val="006156B7"/>
    <w:rsid w:val="00616F65"/>
    <w:rsid w:val="00617CFE"/>
    <w:rsid w:val="006231F4"/>
    <w:rsid w:val="00627877"/>
    <w:rsid w:val="006305F0"/>
    <w:rsid w:val="0063106B"/>
    <w:rsid w:val="00633630"/>
    <w:rsid w:val="00634127"/>
    <w:rsid w:val="006463E7"/>
    <w:rsid w:val="00646ABF"/>
    <w:rsid w:val="006474D4"/>
    <w:rsid w:val="00651AF6"/>
    <w:rsid w:val="00651EBB"/>
    <w:rsid w:val="0065797A"/>
    <w:rsid w:val="006604C4"/>
    <w:rsid w:val="00661B22"/>
    <w:rsid w:val="00662D0E"/>
    <w:rsid w:val="00666C41"/>
    <w:rsid w:val="006702B4"/>
    <w:rsid w:val="006718D1"/>
    <w:rsid w:val="00676106"/>
    <w:rsid w:val="006773C4"/>
    <w:rsid w:val="00683FAE"/>
    <w:rsid w:val="00685995"/>
    <w:rsid w:val="00687A40"/>
    <w:rsid w:val="00687AE9"/>
    <w:rsid w:val="0069172A"/>
    <w:rsid w:val="0069317D"/>
    <w:rsid w:val="00693F52"/>
    <w:rsid w:val="006952C7"/>
    <w:rsid w:val="006A04DF"/>
    <w:rsid w:val="006A2A8F"/>
    <w:rsid w:val="006A3492"/>
    <w:rsid w:val="006A38BC"/>
    <w:rsid w:val="006A5485"/>
    <w:rsid w:val="006A693E"/>
    <w:rsid w:val="006A6991"/>
    <w:rsid w:val="006A7524"/>
    <w:rsid w:val="006B1A4A"/>
    <w:rsid w:val="006B1C12"/>
    <w:rsid w:val="006B29F1"/>
    <w:rsid w:val="006B4AD0"/>
    <w:rsid w:val="006C0440"/>
    <w:rsid w:val="006C1CF4"/>
    <w:rsid w:val="006C4B81"/>
    <w:rsid w:val="006D097E"/>
    <w:rsid w:val="006D17B1"/>
    <w:rsid w:val="006D4D02"/>
    <w:rsid w:val="006E0DAF"/>
    <w:rsid w:val="006E43E1"/>
    <w:rsid w:val="006E4B6A"/>
    <w:rsid w:val="006E65C4"/>
    <w:rsid w:val="006E6E9E"/>
    <w:rsid w:val="006F040F"/>
    <w:rsid w:val="006F13A1"/>
    <w:rsid w:val="006F1943"/>
    <w:rsid w:val="006F1EA8"/>
    <w:rsid w:val="006F3076"/>
    <w:rsid w:val="006F450D"/>
    <w:rsid w:val="006F50F9"/>
    <w:rsid w:val="006F543A"/>
    <w:rsid w:val="006F57AE"/>
    <w:rsid w:val="006F6882"/>
    <w:rsid w:val="006F7D90"/>
    <w:rsid w:val="007002FA"/>
    <w:rsid w:val="00702A37"/>
    <w:rsid w:val="00702EAA"/>
    <w:rsid w:val="00703C5A"/>
    <w:rsid w:val="007058E4"/>
    <w:rsid w:val="00711BF8"/>
    <w:rsid w:val="00712928"/>
    <w:rsid w:val="00713101"/>
    <w:rsid w:val="00713240"/>
    <w:rsid w:val="00713280"/>
    <w:rsid w:val="007138C6"/>
    <w:rsid w:val="0071551E"/>
    <w:rsid w:val="0071743E"/>
    <w:rsid w:val="00720F74"/>
    <w:rsid w:val="0072551A"/>
    <w:rsid w:val="00725DC8"/>
    <w:rsid w:val="00727927"/>
    <w:rsid w:val="00727A36"/>
    <w:rsid w:val="00731B62"/>
    <w:rsid w:val="00734FC9"/>
    <w:rsid w:val="00735F5B"/>
    <w:rsid w:val="00737EA5"/>
    <w:rsid w:val="00743949"/>
    <w:rsid w:val="007450A1"/>
    <w:rsid w:val="00746229"/>
    <w:rsid w:val="007470B9"/>
    <w:rsid w:val="00753C73"/>
    <w:rsid w:val="00760E8D"/>
    <w:rsid w:val="00762292"/>
    <w:rsid w:val="007642D6"/>
    <w:rsid w:val="00764A1A"/>
    <w:rsid w:val="00764ADD"/>
    <w:rsid w:val="00767B67"/>
    <w:rsid w:val="0077091E"/>
    <w:rsid w:val="007770FA"/>
    <w:rsid w:val="007808B8"/>
    <w:rsid w:val="00783807"/>
    <w:rsid w:val="00785090"/>
    <w:rsid w:val="00790163"/>
    <w:rsid w:val="0079217E"/>
    <w:rsid w:val="00793158"/>
    <w:rsid w:val="00794982"/>
    <w:rsid w:val="007A3478"/>
    <w:rsid w:val="007A4A57"/>
    <w:rsid w:val="007A6575"/>
    <w:rsid w:val="007A6809"/>
    <w:rsid w:val="007A7A4F"/>
    <w:rsid w:val="007B1647"/>
    <w:rsid w:val="007B1EE9"/>
    <w:rsid w:val="007B2385"/>
    <w:rsid w:val="007B298F"/>
    <w:rsid w:val="007B4756"/>
    <w:rsid w:val="007B5A0F"/>
    <w:rsid w:val="007B5D9F"/>
    <w:rsid w:val="007B656F"/>
    <w:rsid w:val="007C1524"/>
    <w:rsid w:val="007C654C"/>
    <w:rsid w:val="007C7250"/>
    <w:rsid w:val="007D1039"/>
    <w:rsid w:val="007D11EF"/>
    <w:rsid w:val="007D74B8"/>
    <w:rsid w:val="007E0B60"/>
    <w:rsid w:val="007E1462"/>
    <w:rsid w:val="007E61DD"/>
    <w:rsid w:val="007E741F"/>
    <w:rsid w:val="007F1102"/>
    <w:rsid w:val="007F4178"/>
    <w:rsid w:val="007F5A07"/>
    <w:rsid w:val="007F5ADF"/>
    <w:rsid w:val="007F63D2"/>
    <w:rsid w:val="007F6445"/>
    <w:rsid w:val="00801C26"/>
    <w:rsid w:val="00801FEC"/>
    <w:rsid w:val="00810C1E"/>
    <w:rsid w:val="00812850"/>
    <w:rsid w:val="00814013"/>
    <w:rsid w:val="00815491"/>
    <w:rsid w:val="00817494"/>
    <w:rsid w:val="00822378"/>
    <w:rsid w:val="00830BE3"/>
    <w:rsid w:val="0083107F"/>
    <w:rsid w:val="00831420"/>
    <w:rsid w:val="00831A3E"/>
    <w:rsid w:val="008338E5"/>
    <w:rsid w:val="00834507"/>
    <w:rsid w:val="00834576"/>
    <w:rsid w:val="00834F10"/>
    <w:rsid w:val="00835C20"/>
    <w:rsid w:val="00844027"/>
    <w:rsid w:val="00847082"/>
    <w:rsid w:val="0084733E"/>
    <w:rsid w:val="00854F94"/>
    <w:rsid w:val="008568A0"/>
    <w:rsid w:val="00857F6F"/>
    <w:rsid w:val="008604DB"/>
    <w:rsid w:val="00860732"/>
    <w:rsid w:val="00863566"/>
    <w:rsid w:val="00864105"/>
    <w:rsid w:val="00864F54"/>
    <w:rsid w:val="00867037"/>
    <w:rsid w:val="00867985"/>
    <w:rsid w:val="0087285E"/>
    <w:rsid w:val="00872E88"/>
    <w:rsid w:val="00873561"/>
    <w:rsid w:val="0087486F"/>
    <w:rsid w:val="00876032"/>
    <w:rsid w:val="00877013"/>
    <w:rsid w:val="00877815"/>
    <w:rsid w:val="008815EB"/>
    <w:rsid w:val="008862F2"/>
    <w:rsid w:val="008865DD"/>
    <w:rsid w:val="0088713F"/>
    <w:rsid w:val="00895449"/>
    <w:rsid w:val="008A1608"/>
    <w:rsid w:val="008A36B6"/>
    <w:rsid w:val="008A47A3"/>
    <w:rsid w:val="008A6D73"/>
    <w:rsid w:val="008B0806"/>
    <w:rsid w:val="008B43E5"/>
    <w:rsid w:val="008B51D3"/>
    <w:rsid w:val="008B5A1D"/>
    <w:rsid w:val="008B67EA"/>
    <w:rsid w:val="008B6878"/>
    <w:rsid w:val="008B7210"/>
    <w:rsid w:val="008B7E8B"/>
    <w:rsid w:val="008C08A7"/>
    <w:rsid w:val="008C3051"/>
    <w:rsid w:val="008C3531"/>
    <w:rsid w:val="008C3A9E"/>
    <w:rsid w:val="008C75A3"/>
    <w:rsid w:val="008D0791"/>
    <w:rsid w:val="008D39E8"/>
    <w:rsid w:val="008D6136"/>
    <w:rsid w:val="008E0A3E"/>
    <w:rsid w:val="008E0AF0"/>
    <w:rsid w:val="008E20BA"/>
    <w:rsid w:val="008E58EA"/>
    <w:rsid w:val="008F7948"/>
    <w:rsid w:val="00900E8B"/>
    <w:rsid w:val="0090626F"/>
    <w:rsid w:val="009070C6"/>
    <w:rsid w:val="00911B90"/>
    <w:rsid w:val="00916946"/>
    <w:rsid w:val="00916BA3"/>
    <w:rsid w:val="0091725B"/>
    <w:rsid w:val="009172D4"/>
    <w:rsid w:val="009174B9"/>
    <w:rsid w:val="00917574"/>
    <w:rsid w:val="00923FD1"/>
    <w:rsid w:val="0093241E"/>
    <w:rsid w:val="00941CBA"/>
    <w:rsid w:val="009472B4"/>
    <w:rsid w:val="00947D64"/>
    <w:rsid w:val="0095757A"/>
    <w:rsid w:val="00957F87"/>
    <w:rsid w:val="0096604C"/>
    <w:rsid w:val="00970E5C"/>
    <w:rsid w:val="00971C2C"/>
    <w:rsid w:val="00983E37"/>
    <w:rsid w:val="00984F51"/>
    <w:rsid w:val="009851C5"/>
    <w:rsid w:val="00986655"/>
    <w:rsid w:val="00986932"/>
    <w:rsid w:val="009900BC"/>
    <w:rsid w:val="00991C85"/>
    <w:rsid w:val="00997E9D"/>
    <w:rsid w:val="009A1BCA"/>
    <w:rsid w:val="009A2BF5"/>
    <w:rsid w:val="009A4050"/>
    <w:rsid w:val="009B0228"/>
    <w:rsid w:val="009B1273"/>
    <w:rsid w:val="009B15B6"/>
    <w:rsid w:val="009B1B12"/>
    <w:rsid w:val="009B2AD3"/>
    <w:rsid w:val="009B2D8F"/>
    <w:rsid w:val="009C0E61"/>
    <w:rsid w:val="009C38FE"/>
    <w:rsid w:val="009C4F7E"/>
    <w:rsid w:val="009C61F6"/>
    <w:rsid w:val="009D0826"/>
    <w:rsid w:val="009D136B"/>
    <w:rsid w:val="009D2487"/>
    <w:rsid w:val="009D5BEA"/>
    <w:rsid w:val="009E3763"/>
    <w:rsid w:val="009E596C"/>
    <w:rsid w:val="009E6F42"/>
    <w:rsid w:val="009F1799"/>
    <w:rsid w:val="009F2148"/>
    <w:rsid w:val="009F2152"/>
    <w:rsid w:val="009F2D82"/>
    <w:rsid w:val="009F697D"/>
    <w:rsid w:val="009F7CFC"/>
    <w:rsid w:val="00A012E2"/>
    <w:rsid w:val="00A0131B"/>
    <w:rsid w:val="00A01BBC"/>
    <w:rsid w:val="00A03AFE"/>
    <w:rsid w:val="00A0410D"/>
    <w:rsid w:val="00A04FC4"/>
    <w:rsid w:val="00A050C8"/>
    <w:rsid w:val="00A06DA0"/>
    <w:rsid w:val="00A06E92"/>
    <w:rsid w:val="00A108D9"/>
    <w:rsid w:val="00A11113"/>
    <w:rsid w:val="00A12E36"/>
    <w:rsid w:val="00A1437E"/>
    <w:rsid w:val="00A228A4"/>
    <w:rsid w:val="00A22A6C"/>
    <w:rsid w:val="00A22EB1"/>
    <w:rsid w:val="00A240C1"/>
    <w:rsid w:val="00A30FDF"/>
    <w:rsid w:val="00A320A2"/>
    <w:rsid w:val="00A32120"/>
    <w:rsid w:val="00A338B7"/>
    <w:rsid w:val="00A35A6A"/>
    <w:rsid w:val="00A36F15"/>
    <w:rsid w:val="00A400BA"/>
    <w:rsid w:val="00A41542"/>
    <w:rsid w:val="00A430AA"/>
    <w:rsid w:val="00A45D8C"/>
    <w:rsid w:val="00A479F0"/>
    <w:rsid w:val="00A47F36"/>
    <w:rsid w:val="00A500E9"/>
    <w:rsid w:val="00A510E9"/>
    <w:rsid w:val="00A512F0"/>
    <w:rsid w:val="00A51D1F"/>
    <w:rsid w:val="00A53138"/>
    <w:rsid w:val="00A53DC8"/>
    <w:rsid w:val="00A55048"/>
    <w:rsid w:val="00A550D0"/>
    <w:rsid w:val="00A57AA4"/>
    <w:rsid w:val="00A65747"/>
    <w:rsid w:val="00A66B65"/>
    <w:rsid w:val="00A70F54"/>
    <w:rsid w:val="00A70FFB"/>
    <w:rsid w:val="00A73F7E"/>
    <w:rsid w:val="00A74533"/>
    <w:rsid w:val="00A77133"/>
    <w:rsid w:val="00A77A2A"/>
    <w:rsid w:val="00A82398"/>
    <w:rsid w:val="00A8638B"/>
    <w:rsid w:val="00A87470"/>
    <w:rsid w:val="00A87902"/>
    <w:rsid w:val="00A87AED"/>
    <w:rsid w:val="00A90425"/>
    <w:rsid w:val="00A92B9D"/>
    <w:rsid w:val="00A9425D"/>
    <w:rsid w:val="00A94583"/>
    <w:rsid w:val="00A96430"/>
    <w:rsid w:val="00AA0F29"/>
    <w:rsid w:val="00AA0F3A"/>
    <w:rsid w:val="00AA2650"/>
    <w:rsid w:val="00AA486B"/>
    <w:rsid w:val="00AA4A5D"/>
    <w:rsid w:val="00AA52AA"/>
    <w:rsid w:val="00AA66D6"/>
    <w:rsid w:val="00AA709C"/>
    <w:rsid w:val="00AB02B3"/>
    <w:rsid w:val="00AB6140"/>
    <w:rsid w:val="00AB6280"/>
    <w:rsid w:val="00AC0FD2"/>
    <w:rsid w:val="00AC2E36"/>
    <w:rsid w:val="00AC5ABC"/>
    <w:rsid w:val="00AC7565"/>
    <w:rsid w:val="00AD150C"/>
    <w:rsid w:val="00AD1C53"/>
    <w:rsid w:val="00AD4235"/>
    <w:rsid w:val="00AD4D31"/>
    <w:rsid w:val="00AD4FB2"/>
    <w:rsid w:val="00AD5381"/>
    <w:rsid w:val="00AD688C"/>
    <w:rsid w:val="00AE0394"/>
    <w:rsid w:val="00AE3B72"/>
    <w:rsid w:val="00AE4C26"/>
    <w:rsid w:val="00AE4F84"/>
    <w:rsid w:val="00AE70FB"/>
    <w:rsid w:val="00AE71CD"/>
    <w:rsid w:val="00AF6176"/>
    <w:rsid w:val="00B01E01"/>
    <w:rsid w:val="00B02EC8"/>
    <w:rsid w:val="00B03258"/>
    <w:rsid w:val="00B04C49"/>
    <w:rsid w:val="00B15958"/>
    <w:rsid w:val="00B1681C"/>
    <w:rsid w:val="00B233BC"/>
    <w:rsid w:val="00B23B00"/>
    <w:rsid w:val="00B24C9C"/>
    <w:rsid w:val="00B25CEF"/>
    <w:rsid w:val="00B25FC0"/>
    <w:rsid w:val="00B303EF"/>
    <w:rsid w:val="00B30F81"/>
    <w:rsid w:val="00B30FC1"/>
    <w:rsid w:val="00B31480"/>
    <w:rsid w:val="00B33FDA"/>
    <w:rsid w:val="00B34433"/>
    <w:rsid w:val="00B352F5"/>
    <w:rsid w:val="00B37B0B"/>
    <w:rsid w:val="00B41CD4"/>
    <w:rsid w:val="00B4212B"/>
    <w:rsid w:val="00B42A2D"/>
    <w:rsid w:val="00B446CD"/>
    <w:rsid w:val="00B45917"/>
    <w:rsid w:val="00B462CC"/>
    <w:rsid w:val="00B54E0C"/>
    <w:rsid w:val="00B563AA"/>
    <w:rsid w:val="00B56DDA"/>
    <w:rsid w:val="00B60C30"/>
    <w:rsid w:val="00B60E96"/>
    <w:rsid w:val="00B61196"/>
    <w:rsid w:val="00B63DDD"/>
    <w:rsid w:val="00B651A1"/>
    <w:rsid w:val="00B65552"/>
    <w:rsid w:val="00B67956"/>
    <w:rsid w:val="00B70B1C"/>
    <w:rsid w:val="00B7422A"/>
    <w:rsid w:val="00B763AC"/>
    <w:rsid w:val="00B80BE9"/>
    <w:rsid w:val="00B82325"/>
    <w:rsid w:val="00B8605F"/>
    <w:rsid w:val="00B92CDE"/>
    <w:rsid w:val="00B92EA5"/>
    <w:rsid w:val="00B93790"/>
    <w:rsid w:val="00B94228"/>
    <w:rsid w:val="00B94E7F"/>
    <w:rsid w:val="00B96ABF"/>
    <w:rsid w:val="00B9725C"/>
    <w:rsid w:val="00BA42FE"/>
    <w:rsid w:val="00BB106C"/>
    <w:rsid w:val="00BB28DB"/>
    <w:rsid w:val="00BC30C1"/>
    <w:rsid w:val="00BC33C0"/>
    <w:rsid w:val="00BC44FE"/>
    <w:rsid w:val="00BD3E2B"/>
    <w:rsid w:val="00BD4284"/>
    <w:rsid w:val="00BD4EBC"/>
    <w:rsid w:val="00BD7C65"/>
    <w:rsid w:val="00BE0DC5"/>
    <w:rsid w:val="00BE1BFD"/>
    <w:rsid w:val="00BE6590"/>
    <w:rsid w:val="00BF02F8"/>
    <w:rsid w:val="00BF0B83"/>
    <w:rsid w:val="00BF22DB"/>
    <w:rsid w:val="00BF3495"/>
    <w:rsid w:val="00C0094B"/>
    <w:rsid w:val="00C00EE9"/>
    <w:rsid w:val="00C0216E"/>
    <w:rsid w:val="00C03292"/>
    <w:rsid w:val="00C03FA0"/>
    <w:rsid w:val="00C05ACE"/>
    <w:rsid w:val="00C1017D"/>
    <w:rsid w:val="00C10BA8"/>
    <w:rsid w:val="00C12FFD"/>
    <w:rsid w:val="00C132DA"/>
    <w:rsid w:val="00C15C79"/>
    <w:rsid w:val="00C16BAC"/>
    <w:rsid w:val="00C16FF2"/>
    <w:rsid w:val="00C211C9"/>
    <w:rsid w:val="00C21FEE"/>
    <w:rsid w:val="00C237C7"/>
    <w:rsid w:val="00C26C4E"/>
    <w:rsid w:val="00C27272"/>
    <w:rsid w:val="00C32B18"/>
    <w:rsid w:val="00C33CA8"/>
    <w:rsid w:val="00C35851"/>
    <w:rsid w:val="00C36683"/>
    <w:rsid w:val="00C36767"/>
    <w:rsid w:val="00C3710D"/>
    <w:rsid w:val="00C41152"/>
    <w:rsid w:val="00C41BBE"/>
    <w:rsid w:val="00C42694"/>
    <w:rsid w:val="00C44898"/>
    <w:rsid w:val="00C45525"/>
    <w:rsid w:val="00C4693F"/>
    <w:rsid w:val="00C47CC4"/>
    <w:rsid w:val="00C51E0F"/>
    <w:rsid w:val="00C569BD"/>
    <w:rsid w:val="00C60948"/>
    <w:rsid w:val="00C627AE"/>
    <w:rsid w:val="00C6393F"/>
    <w:rsid w:val="00C65609"/>
    <w:rsid w:val="00C65AEA"/>
    <w:rsid w:val="00C677EB"/>
    <w:rsid w:val="00C712C2"/>
    <w:rsid w:val="00C74B5C"/>
    <w:rsid w:val="00C77820"/>
    <w:rsid w:val="00C83184"/>
    <w:rsid w:val="00C83810"/>
    <w:rsid w:val="00C90BF0"/>
    <w:rsid w:val="00C915CC"/>
    <w:rsid w:val="00C95F8E"/>
    <w:rsid w:val="00C97D85"/>
    <w:rsid w:val="00CA26F6"/>
    <w:rsid w:val="00CA602D"/>
    <w:rsid w:val="00CB190D"/>
    <w:rsid w:val="00CB3CAC"/>
    <w:rsid w:val="00CB4020"/>
    <w:rsid w:val="00CB49BF"/>
    <w:rsid w:val="00CB5784"/>
    <w:rsid w:val="00CB752C"/>
    <w:rsid w:val="00CB7DB9"/>
    <w:rsid w:val="00CC1141"/>
    <w:rsid w:val="00CC356F"/>
    <w:rsid w:val="00CC35E0"/>
    <w:rsid w:val="00CC7944"/>
    <w:rsid w:val="00CD198D"/>
    <w:rsid w:val="00CD2BE0"/>
    <w:rsid w:val="00CD2E85"/>
    <w:rsid w:val="00CE1990"/>
    <w:rsid w:val="00CE1F94"/>
    <w:rsid w:val="00CE2A01"/>
    <w:rsid w:val="00CE3A2B"/>
    <w:rsid w:val="00CE5C61"/>
    <w:rsid w:val="00CE681B"/>
    <w:rsid w:val="00CF34D6"/>
    <w:rsid w:val="00CF7F66"/>
    <w:rsid w:val="00D0040F"/>
    <w:rsid w:val="00D07105"/>
    <w:rsid w:val="00D108C6"/>
    <w:rsid w:val="00D11DE4"/>
    <w:rsid w:val="00D139C4"/>
    <w:rsid w:val="00D15F1C"/>
    <w:rsid w:val="00D16057"/>
    <w:rsid w:val="00D203A7"/>
    <w:rsid w:val="00D20F21"/>
    <w:rsid w:val="00D2495F"/>
    <w:rsid w:val="00D273F7"/>
    <w:rsid w:val="00D3078A"/>
    <w:rsid w:val="00D34052"/>
    <w:rsid w:val="00D41E89"/>
    <w:rsid w:val="00D45624"/>
    <w:rsid w:val="00D4609B"/>
    <w:rsid w:val="00D54112"/>
    <w:rsid w:val="00D54F28"/>
    <w:rsid w:val="00D556F5"/>
    <w:rsid w:val="00D55754"/>
    <w:rsid w:val="00D636AF"/>
    <w:rsid w:val="00D6494C"/>
    <w:rsid w:val="00D71251"/>
    <w:rsid w:val="00D719AF"/>
    <w:rsid w:val="00D72DA1"/>
    <w:rsid w:val="00D809EA"/>
    <w:rsid w:val="00D82CEB"/>
    <w:rsid w:val="00D86E1F"/>
    <w:rsid w:val="00D8713B"/>
    <w:rsid w:val="00D873A9"/>
    <w:rsid w:val="00D919FB"/>
    <w:rsid w:val="00D93AA9"/>
    <w:rsid w:val="00D94455"/>
    <w:rsid w:val="00D96F5E"/>
    <w:rsid w:val="00DA1A6A"/>
    <w:rsid w:val="00DA2EF3"/>
    <w:rsid w:val="00DA5A00"/>
    <w:rsid w:val="00DB07C5"/>
    <w:rsid w:val="00DB52FE"/>
    <w:rsid w:val="00DC5E74"/>
    <w:rsid w:val="00DC7E7E"/>
    <w:rsid w:val="00DD0FAE"/>
    <w:rsid w:val="00DD2760"/>
    <w:rsid w:val="00DE0EE8"/>
    <w:rsid w:val="00DE7C74"/>
    <w:rsid w:val="00DF33D1"/>
    <w:rsid w:val="00E0047A"/>
    <w:rsid w:val="00E03EAD"/>
    <w:rsid w:val="00E054CA"/>
    <w:rsid w:val="00E074A2"/>
    <w:rsid w:val="00E118F8"/>
    <w:rsid w:val="00E167FF"/>
    <w:rsid w:val="00E20D9C"/>
    <w:rsid w:val="00E21B74"/>
    <w:rsid w:val="00E2287E"/>
    <w:rsid w:val="00E238F6"/>
    <w:rsid w:val="00E30EB0"/>
    <w:rsid w:val="00E31FD4"/>
    <w:rsid w:val="00E33335"/>
    <w:rsid w:val="00E336F4"/>
    <w:rsid w:val="00E426CD"/>
    <w:rsid w:val="00E47101"/>
    <w:rsid w:val="00E478A5"/>
    <w:rsid w:val="00E503AD"/>
    <w:rsid w:val="00E538A8"/>
    <w:rsid w:val="00E54D8C"/>
    <w:rsid w:val="00E62ADA"/>
    <w:rsid w:val="00E62E52"/>
    <w:rsid w:val="00E63EFD"/>
    <w:rsid w:val="00E63F5D"/>
    <w:rsid w:val="00E6533B"/>
    <w:rsid w:val="00E734D2"/>
    <w:rsid w:val="00E74490"/>
    <w:rsid w:val="00E7453A"/>
    <w:rsid w:val="00E75C22"/>
    <w:rsid w:val="00E80488"/>
    <w:rsid w:val="00E87399"/>
    <w:rsid w:val="00E87D60"/>
    <w:rsid w:val="00E9065F"/>
    <w:rsid w:val="00E91232"/>
    <w:rsid w:val="00E92B80"/>
    <w:rsid w:val="00E9559E"/>
    <w:rsid w:val="00E9792B"/>
    <w:rsid w:val="00EA151F"/>
    <w:rsid w:val="00EA156B"/>
    <w:rsid w:val="00EA7893"/>
    <w:rsid w:val="00EA7ABD"/>
    <w:rsid w:val="00EB0830"/>
    <w:rsid w:val="00EB1021"/>
    <w:rsid w:val="00EB395F"/>
    <w:rsid w:val="00EB48C7"/>
    <w:rsid w:val="00EC00BF"/>
    <w:rsid w:val="00ED028E"/>
    <w:rsid w:val="00ED46E9"/>
    <w:rsid w:val="00ED6239"/>
    <w:rsid w:val="00ED7D0F"/>
    <w:rsid w:val="00EE105C"/>
    <w:rsid w:val="00EE2B68"/>
    <w:rsid w:val="00EE4A6C"/>
    <w:rsid w:val="00EE52F4"/>
    <w:rsid w:val="00EE7CDB"/>
    <w:rsid w:val="00EE7E3E"/>
    <w:rsid w:val="00EF00C7"/>
    <w:rsid w:val="00EF11F8"/>
    <w:rsid w:val="00EF1861"/>
    <w:rsid w:val="00EF60CE"/>
    <w:rsid w:val="00EF68CA"/>
    <w:rsid w:val="00EF6921"/>
    <w:rsid w:val="00EF79E2"/>
    <w:rsid w:val="00F01C4B"/>
    <w:rsid w:val="00F0237F"/>
    <w:rsid w:val="00F03AD8"/>
    <w:rsid w:val="00F03C40"/>
    <w:rsid w:val="00F053A1"/>
    <w:rsid w:val="00F07DAD"/>
    <w:rsid w:val="00F10206"/>
    <w:rsid w:val="00F10BEC"/>
    <w:rsid w:val="00F13196"/>
    <w:rsid w:val="00F1364A"/>
    <w:rsid w:val="00F16975"/>
    <w:rsid w:val="00F20651"/>
    <w:rsid w:val="00F20AD3"/>
    <w:rsid w:val="00F22EEB"/>
    <w:rsid w:val="00F26012"/>
    <w:rsid w:val="00F27E9E"/>
    <w:rsid w:val="00F3324C"/>
    <w:rsid w:val="00F35F8A"/>
    <w:rsid w:val="00F36BEA"/>
    <w:rsid w:val="00F403C3"/>
    <w:rsid w:val="00F413AD"/>
    <w:rsid w:val="00F41A36"/>
    <w:rsid w:val="00F44117"/>
    <w:rsid w:val="00F44CCC"/>
    <w:rsid w:val="00F459E3"/>
    <w:rsid w:val="00F46140"/>
    <w:rsid w:val="00F46823"/>
    <w:rsid w:val="00F4725B"/>
    <w:rsid w:val="00F51522"/>
    <w:rsid w:val="00F548C1"/>
    <w:rsid w:val="00F564B3"/>
    <w:rsid w:val="00F5753C"/>
    <w:rsid w:val="00F57B72"/>
    <w:rsid w:val="00F6064A"/>
    <w:rsid w:val="00F65137"/>
    <w:rsid w:val="00F663BD"/>
    <w:rsid w:val="00F74709"/>
    <w:rsid w:val="00F7514D"/>
    <w:rsid w:val="00F75312"/>
    <w:rsid w:val="00F75707"/>
    <w:rsid w:val="00F75B58"/>
    <w:rsid w:val="00F77F45"/>
    <w:rsid w:val="00F802CD"/>
    <w:rsid w:val="00F80C47"/>
    <w:rsid w:val="00F83206"/>
    <w:rsid w:val="00F87D29"/>
    <w:rsid w:val="00F9102A"/>
    <w:rsid w:val="00F9164B"/>
    <w:rsid w:val="00F926E3"/>
    <w:rsid w:val="00F949B6"/>
    <w:rsid w:val="00F95078"/>
    <w:rsid w:val="00FA0EA3"/>
    <w:rsid w:val="00FA140F"/>
    <w:rsid w:val="00FA2A3F"/>
    <w:rsid w:val="00FA408A"/>
    <w:rsid w:val="00FA59CC"/>
    <w:rsid w:val="00FA7DD8"/>
    <w:rsid w:val="00FB05DF"/>
    <w:rsid w:val="00FB0FA7"/>
    <w:rsid w:val="00FB17C7"/>
    <w:rsid w:val="00FB2489"/>
    <w:rsid w:val="00FB44DB"/>
    <w:rsid w:val="00FB4D9B"/>
    <w:rsid w:val="00FB5E65"/>
    <w:rsid w:val="00FC05CC"/>
    <w:rsid w:val="00FC0F76"/>
    <w:rsid w:val="00FC1685"/>
    <w:rsid w:val="00FC2525"/>
    <w:rsid w:val="00FC3CCD"/>
    <w:rsid w:val="00FC5771"/>
    <w:rsid w:val="00FC69DB"/>
    <w:rsid w:val="00FD15AF"/>
    <w:rsid w:val="00FD2B43"/>
    <w:rsid w:val="00FD30A5"/>
    <w:rsid w:val="00FD50CB"/>
    <w:rsid w:val="00FD7688"/>
    <w:rsid w:val="00FE1688"/>
    <w:rsid w:val="00FE33CB"/>
    <w:rsid w:val="00FE3D63"/>
    <w:rsid w:val="00FE7680"/>
    <w:rsid w:val="00FF29F1"/>
    <w:rsid w:val="00FF4CA7"/>
    <w:rsid w:val="00FF4CB6"/>
    <w:rsid w:val="00FF660F"/>
    <w:rsid w:val="26F674D3"/>
    <w:rsid w:val="4004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D7AC56"/>
  <w15:docId w15:val="{B0D00E80-DFCC-4128-91FB-8F1E0F81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360" w:lineRule="auto"/>
      <w:jc w:val="both"/>
      <w:outlineLvl w:val="0"/>
    </w:pPr>
    <w:rPr>
      <w:rFonts w:ascii="Times New Roman" w:eastAsia="Calibri" w:hAnsi="Times New Roman"/>
      <w:b/>
      <w:bCs/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360" w:lineRule="auto"/>
      <w:jc w:val="both"/>
      <w:outlineLvl w:val="1"/>
    </w:pPr>
    <w:rPr>
      <w:rFonts w:ascii="Times New Roman" w:eastAsia="Calibri" w:hAnsi="Times New Roman"/>
      <w:b/>
      <w:bCs/>
      <w:color w:val="000000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360" w:hanging="360"/>
      <w:jc w:val="both"/>
      <w:outlineLvl w:val="2"/>
    </w:pPr>
    <w:rPr>
      <w:rFonts w:ascii="Times New Roman" w:eastAsia="Calibri" w:hAnsi="Times New Roman"/>
      <w:b/>
      <w:bCs/>
      <w:color w:val="000000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bCs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after="120" w:line="240" w:lineRule="auto"/>
    </w:pPr>
    <w:rPr>
      <w:rFonts w:ascii="Times New Roman" w:eastAsia="Calibri" w:hAnsi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qFormat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qFormat/>
    <w:pPr>
      <w:spacing w:after="0" w:line="480" w:lineRule="auto"/>
      <w:ind w:left="567" w:firstLine="709"/>
      <w:jc w:val="both"/>
    </w:pPr>
    <w:rPr>
      <w:rFonts w:ascii="Times New Roman" w:eastAsia="Calibri" w:hAnsi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qFormat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qFormat/>
    <w:pPr>
      <w:spacing w:after="120"/>
      <w:ind w:left="360"/>
    </w:pPr>
    <w:rPr>
      <w:sz w:val="16"/>
      <w:szCs w:val="16"/>
      <w:lang w:val="zh-CN"/>
    </w:rPr>
  </w:style>
  <w:style w:type="paragraph" w:styleId="CommentText">
    <w:name w:val="annotation text"/>
    <w:basedOn w:val="Normal"/>
    <w:link w:val="CommentTextChar"/>
    <w:semiHidden/>
    <w:qFormat/>
    <w:pPr>
      <w:spacing w:line="240" w:lineRule="auto"/>
    </w:pPr>
    <w:rPr>
      <w:rFonts w:eastAsia="Calibri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FootnoteReference">
    <w:name w:val="footnote reference"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pPr>
      <w:spacing w:after="0" w:line="240" w:lineRule="auto"/>
    </w:pPr>
    <w:rPr>
      <w:rFonts w:ascii="Times New Roman" w:eastAsia="Calibri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qFormat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pPr>
      <w:spacing w:before="100" w:after="10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qFormat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GB"/>
    </w:rPr>
  </w:style>
  <w:style w:type="character" w:customStyle="1" w:styleId="Heading1Char">
    <w:name w:val="Heading 1 Char"/>
    <w:link w:val="Heading1"/>
    <w:locked/>
    <w:rPr>
      <w:rFonts w:eastAsia="Calibri"/>
      <w:b/>
      <w:bCs/>
      <w:color w:val="000000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locked/>
    <w:rPr>
      <w:rFonts w:eastAsia="Calibri"/>
      <w:b/>
      <w:bCs/>
      <w:color w:val="000000"/>
      <w:lang w:val="en-US" w:eastAsia="en-US" w:bidi="ar-SA"/>
    </w:rPr>
  </w:style>
  <w:style w:type="character" w:customStyle="1" w:styleId="Heading3Char">
    <w:name w:val="Heading 3 Char"/>
    <w:link w:val="Heading3"/>
    <w:qFormat/>
    <w:locked/>
    <w:rPr>
      <w:rFonts w:eastAsia="Calibri"/>
      <w:b/>
      <w:bCs/>
      <w:color w:val="000000"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qFormat/>
    <w:locked/>
    <w:rPr>
      <w:rFonts w:eastAsia="Calibri"/>
      <w:b/>
      <w:bCs/>
      <w:color w:val="000000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qFormat/>
    <w:locked/>
    <w:rPr>
      <w:rFonts w:eastAsia="Calibri"/>
      <w:sz w:val="24"/>
      <w:lang w:val="en-US" w:eastAsia="en-US" w:bidi="ar-SA"/>
    </w:rPr>
  </w:style>
  <w:style w:type="character" w:customStyle="1" w:styleId="BodyTextIndent2Char">
    <w:name w:val="Body Text Indent 2 Char"/>
    <w:link w:val="BodyTextIndent2"/>
    <w:qFormat/>
    <w:locked/>
    <w:rPr>
      <w:rFonts w:eastAsia="Calibri"/>
      <w:sz w:val="24"/>
      <w:szCs w:val="24"/>
      <w:lang w:val="en-US" w:eastAsia="en-US" w:bidi="ar-SA"/>
    </w:rPr>
  </w:style>
  <w:style w:type="character" w:customStyle="1" w:styleId="BodyTextChar">
    <w:name w:val="Body Text Char"/>
    <w:link w:val="BodyText"/>
    <w:qFormat/>
    <w:locked/>
    <w:rPr>
      <w:rFonts w:eastAsia="Calibri"/>
      <w:sz w:val="24"/>
      <w:szCs w:val="24"/>
      <w:lang w:val="en-US" w:eastAsia="en-US" w:bidi="ar-SA"/>
    </w:rPr>
  </w:style>
  <w:style w:type="character" w:customStyle="1" w:styleId="FootnoteTextChar">
    <w:name w:val="Footnote Text Char"/>
    <w:link w:val="FootnoteText"/>
    <w:uiPriority w:val="99"/>
    <w:qFormat/>
    <w:locked/>
    <w:rPr>
      <w:rFonts w:eastAsia="Calibri"/>
      <w:lang w:val="en-US" w:eastAsia="en-US" w:bidi="ar-SA"/>
    </w:rPr>
  </w:style>
  <w:style w:type="paragraph" w:styleId="ListParagraph">
    <w:name w:val="List Paragraph"/>
    <w:aliases w:val="Body of text,Body Text Char1,Char Char2"/>
    <w:basedOn w:val="Normal"/>
    <w:link w:val="ListParagraphChar"/>
    <w:uiPriority w:val="34"/>
    <w:qFormat/>
    <w:pPr>
      <w:ind w:left="720"/>
    </w:pPr>
    <w:rPr>
      <w:lang w:eastAsia="zh-CN"/>
    </w:rPr>
  </w:style>
  <w:style w:type="character" w:customStyle="1" w:styleId="HeaderChar">
    <w:name w:val="Header Char"/>
    <w:link w:val="Header"/>
    <w:uiPriority w:val="99"/>
    <w:qFormat/>
    <w:locked/>
    <w:rPr>
      <w:rFonts w:ascii="Calibri" w:hAnsi="Calibri"/>
      <w:sz w:val="22"/>
      <w:szCs w:val="22"/>
      <w:lang w:val="id-ID" w:eastAsia="en-US" w:bidi="ar-SA"/>
    </w:rPr>
  </w:style>
  <w:style w:type="character" w:customStyle="1" w:styleId="FooterChar">
    <w:name w:val="Footer Char"/>
    <w:link w:val="Footer"/>
    <w:uiPriority w:val="99"/>
    <w:qFormat/>
    <w:locked/>
    <w:rPr>
      <w:rFonts w:ascii="Calibri" w:hAnsi="Calibri"/>
      <w:sz w:val="22"/>
      <w:szCs w:val="22"/>
      <w:lang w:val="id-ID" w:eastAsia="en-US" w:bidi="ar-SA"/>
    </w:rPr>
  </w:style>
  <w:style w:type="character" w:customStyle="1" w:styleId="BodyText2Char">
    <w:name w:val="Body Text 2 Char"/>
    <w:link w:val="BodyText2"/>
    <w:semiHidden/>
    <w:locked/>
    <w:rPr>
      <w:rFonts w:ascii="Calibri" w:hAnsi="Calibri"/>
      <w:sz w:val="22"/>
      <w:szCs w:val="22"/>
      <w:lang w:val="id-ID" w:eastAsia="en-US" w:bidi="ar-SA"/>
    </w:rPr>
  </w:style>
  <w:style w:type="character" w:customStyle="1" w:styleId="NormalWebChar">
    <w:name w:val="Normal (Web) Char"/>
    <w:link w:val="NormalWeb"/>
    <w:locked/>
    <w:rPr>
      <w:rFonts w:eastAsia="Calibri"/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  <w:lang w:val="id-ID" w:eastAsia="en-US" w:bidi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-0">
    <w:name w:val="Para-0"/>
    <w:basedOn w:val="Normal"/>
    <w:link w:val="Para-0Char"/>
    <w:qFormat/>
    <w:pPr>
      <w:tabs>
        <w:tab w:val="left" w:pos="357"/>
      </w:tabs>
      <w:spacing w:after="0" w:line="260" w:lineRule="atLeast"/>
      <w:jc w:val="both"/>
    </w:pPr>
    <w:rPr>
      <w:sz w:val="24"/>
      <w:szCs w:val="24"/>
      <w:lang w:val="en-US"/>
    </w:rPr>
  </w:style>
  <w:style w:type="character" w:customStyle="1" w:styleId="Para-0Char">
    <w:name w:val="Para-0 Char"/>
    <w:link w:val="Para-0"/>
    <w:qFormat/>
    <w:locked/>
    <w:rPr>
      <w:rFonts w:ascii="Calibri" w:hAnsi="Calibri"/>
      <w:sz w:val="24"/>
      <w:szCs w:val="24"/>
      <w:lang w:val="en-US" w:eastAsia="en-US" w:bidi="ar-SA"/>
    </w:rPr>
  </w:style>
  <w:style w:type="character" w:customStyle="1" w:styleId="CommentTextChar">
    <w:name w:val="Comment Text Char"/>
    <w:link w:val="CommentText"/>
    <w:semiHidden/>
    <w:qFormat/>
    <w:locked/>
    <w:rPr>
      <w:rFonts w:ascii="Calibri" w:eastAsia="Calibri" w:hAnsi="Calibri"/>
      <w:lang w:val="en-US" w:eastAsia="en-US" w:bidi="ar-SA"/>
    </w:rPr>
  </w:style>
  <w:style w:type="character" w:customStyle="1" w:styleId="BodyText3Char">
    <w:name w:val="Body Text 3 Char"/>
    <w:link w:val="BodyText3"/>
    <w:semiHidden/>
    <w:qFormat/>
    <w:locked/>
    <w:rPr>
      <w:rFonts w:ascii="Calibri" w:hAnsi="Calibri"/>
      <w:sz w:val="16"/>
      <w:szCs w:val="16"/>
      <w:lang w:val="id-ID" w:eastAsia="en-US" w:bidi="ar-SA"/>
    </w:rPr>
  </w:style>
  <w:style w:type="character" w:customStyle="1" w:styleId="DocumentMapChar">
    <w:name w:val="Document Map Char"/>
    <w:link w:val="DocumentMap"/>
    <w:semiHidden/>
    <w:locked/>
    <w:rPr>
      <w:rFonts w:ascii="Tahoma" w:hAnsi="Tahoma" w:cs="Tahoma"/>
      <w:sz w:val="16"/>
      <w:szCs w:val="16"/>
      <w:lang w:val="id-ID" w:eastAsia="en-US" w:bidi="ar-SA"/>
    </w:rPr>
  </w:style>
  <w:style w:type="paragraph" w:styleId="NoSpacing">
    <w:name w:val="No Spacing"/>
    <w:uiPriority w:val="1"/>
    <w:qFormat/>
    <w:rPr>
      <w:rFonts w:ascii="Calibri" w:hAnsi="Calibri"/>
      <w:sz w:val="22"/>
      <w:szCs w:val="22"/>
      <w:lang w:val="id-ID"/>
    </w:rPr>
  </w:style>
  <w:style w:type="paragraph" w:customStyle="1" w:styleId="Body-teks">
    <w:name w:val="Body-teks"/>
    <w:basedOn w:val="Normal"/>
    <w:link w:val="Body-teksChar"/>
    <w:qFormat/>
    <w:pPr>
      <w:spacing w:after="0" w:line="260" w:lineRule="atLeast"/>
      <w:ind w:firstLine="360"/>
      <w:jc w:val="both"/>
    </w:pPr>
    <w:rPr>
      <w:rFonts w:ascii="Times New Roman" w:hAnsi="Times New Roman"/>
      <w:sz w:val="20"/>
      <w:szCs w:val="24"/>
    </w:rPr>
  </w:style>
  <w:style w:type="character" w:customStyle="1" w:styleId="Body-teksChar">
    <w:name w:val="Body-teks Char"/>
    <w:link w:val="Body-teks"/>
    <w:qFormat/>
    <w:rPr>
      <w:szCs w:val="24"/>
      <w:lang w:val="id-ID" w:eastAsia="en-US" w:bidi="ar-SA"/>
    </w:rPr>
  </w:style>
  <w:style w:type="character" w:customStyle="1" w:styleId="personname">
    <w:name w:val="person_name"/>
    <w:basedOn w:val="DefaultParagraphFont"/>
  </w:style>
  <w:style w:type="character" w:customStyle="1" w:styleId="longtext">
    <w:name w:val="long_text"/>
    <w:basedOn w:val="DefaultParagraphFont"/>
  </w:style>
  <w:style w:type="character" w:customStyle="1" w:styleId="hps">
    <w:name w:val="hps"/>
    <w:basedOn w:val="DefaultParagraphFont"/>
  </w:style>
  <w:style w:type="character" w:customStyle="1" w:styleId="hpsatn">
    <w:name w:val="hps atn"/>
    <w:basedOn w:val="DefaultParagraphFont"/>
  </w:style>
  <w:style w:type="character" w:customStyle="1" w:styleId="BodyTextIndent3Char">
    <w:name w:val="Body Text Indent 3 Char"/>
    <w:link w:val="BodyTextIndent3"/>
    <w:rPr>
      <w:rFonts w:ascii="Calibri" w:hAnsi="Calibri"/>
      <w:sz w:val="16"/>
      <w:szCs w:val="16"/>
      <w:lang w:eastAsia="en-US"/>
    </w:rPr>
  </w:style>
  <w:style w:type="character" w:customStyle="1" w:styleId="TitleChar">
    <w:name w:val="Title Char"/>
    <w:link w:val="Title"/>
    <w:qFormat/>
    <w:rPr>
      <w:b/>
      <w:bCs/>
      <w:sz w:val="24"/>
      <w:szCs w:val="24"/>
      <w:lang w:val="en-GB" w:eastAsia="en-US"/>
    </w:rPr>
  </w:style>
  <w:style w:type="character" w:customStyle="1" w:styleId="ListParagraphChar">
    <w:name w:val="List Paragraph Char"/>
    <w:aliases w:val="Body of text Char,Body Text Char1 Char,Char Char2 Char"/>
    <w:link w:val="ListParagraph"/>
    <w:uiPriority w:val="34"/>
    <w:qFormat/>
    <w:locked/>
    <w:rPr>
      <w:rFonts w:ascii="Calibri" w:hAnsi="Calibri"/>
      <w:sz w:val="22"/>
      <w:szCs w:val="22"/>
      <w:lang w:val="id-ID"/>
    </w:rPr>
  </w:style>
  <w:style w:type="paragraph" w:styleId="EndnoteText">
    <w:name w:val="endnote text"/>
    <w:basedOn w:val="Normal"/>
    <w:link w:val="EndnoteTextChar"/>
    <w:rsid w:val="003E05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E0568"/>
    <w:rPr>
      <w:rFonts w:ascii="Calibri" w:hAnsi="Calibri"/>
      <w:lang w:val="id-ID"/>
    </w:rPr>
  </w:style>
  <w:style w:type="character" w:styleId="EndnoteReference">
    <w:name w:val="endnote reference"/>
    <w:basedOn w:val="DefaultParagraphFont"/>
    <w:rsid w:val="003E0568"/>
    <w:rPr>
      <w:vertAlign w:val="superscript"/>
    </w:rPr>
  </w:style>
  <w:style w:type="table" w:styleId="PlainTable1">
    <w:name w:val="Plain Table 1"/>
    <w:basedOn w:val="TableNormal"/>
    <w:uiPriority w:val="41"/>
    <w:rsid w:val="006F7D90"/>
    <w:rPr>
      <w:rFonts w:asciiTheme="minorHAnsi" w:eastAsiaTheme="minorHAnsi" w:hAnsiTheme="minorHAnsi" w:cstheme="minorBidi"/>
      <w:sz w:val="22"/>
      <w:szCs w:val="22"/>
      <w:lang w:val="id-ID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C5AC5B2-C6ED-4D55-A475-47F9101DBA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6788</Words>
  <Characters>38695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TUGAS AKHIR PROGRAM MAGISTER</vt:lpstr>
    </vt:vector>
  </TitlesOfParts>
  <Company>DISBUDPARPORA KAB MALRA</Company>
  <LinksUpToDate>false</LinksUpToDate>
  <CharactersWithSpaces>45393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AKHIR PROGRAM MAGISTER</dc:title>
  <dc:creator>ASRIL UMAGAP</dc:creator>
  <cp:lastModifiedBy>Aini EY</cp:lastModifiedBy>
  <cp:revision>7</cp:revision>
  <cp:lastPrinted>2022-08-22T05:34:00Z</cp:lastPrinted>
  <dcterms:created xsi:type="dcterms:W3CDTF">2022-08-21T04:43:00Z</dcterms:created>
  <dcterms:modified xsi:type="dcterms:W3CDTF">2022-08-22T06:35:00Z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